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260960" w14:paraId="6EE07396" w14:textId="77777777" w:rsidTr="00260960">
        <w:tc>
          <w:tcPr>
            <w:tcW w:w="4675" w:type="dxa"/>
          </w:tcPr>
          <w:p w14:paraId="11D67B58" w14:textId="77777777" w:rsidR="00260960" w:rsidRDefault="00260960" w:rsidP="00534708">
            <w:pPr>
              <w:widowControl w:val="0"/>
              <w:spacing w:after="0"/>
            </w:pPr>
            <w:r>
              <w:rPr>
                <w:noProof/>
              </w:rPr>
              <w:drawing>
                <wp:inline distT="0" distB="0" distL="0" distR="0" wp14:anchorId="33BF3362" wp14:editId="7A6D0CAB">
                  <wp:extent cx="2289826" cy="600502"/>
                  <wp:effectExtent l="0" t="0" r="0" b="9525"/>
                  <wp:docPr id="14" name="Picture 14"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nstate_logo_opair.png"/>
                          <pic:cNvPicPr/>
                        </pic:nvPicPr>
                        <pic:blipFill>
                          <a:blip r:embed="rId11">
                            <a:extLst>
                              <a:ext uri="{28A0092B-C50C-407E-A947-70E740481C1C}">
                                <a14:useLocalDpi xmlns:a14="http://schemas.microsoft.com/office/drawing/2010/main" val="0"/>
                              </a:ext>
                            </a:extLst>
                          </a:blip>
                          <a:stretch>
                            <a:fillRect/>
                          </a:stretch>
                        </pic:blipFill>
                        <pic:spPr>
                          <a:xfrm>
                            <a:off x="0" y="0"/>
                            <a:ext cx="2368002" cy="621004"/>
                          </a:xfrm>
                          <a:prstGeom prst="rect">
                            <a:avLst/>
                          </a:prstGeom>
                        </pic:spPr>
                      </pic:pic>
                    </a:graphicData>
                  </a:graphic>
                </wp:inline>
              </w:drawing>
            </w:r>
          </w:p>
        </w:tc>
        <w:tc>
          <w:tcPr>
            <w:tcW w:w="4823" w:type="dxa"/>
          </w:tcPr>
          <w:p w14:paraId="038DB835" w14:textId="77777777" w:rsidR="00260960" w:rsidRPr="008D4504" w:rsidRDefault="00CD597F" w:rsidP="00534708">
            <w:pPr>
              <w:spacing w:after="0"/>
              <w:jc w:val="right"/>
              <w:rPr>
                <w:color w:val="2D4660"/>
              </w:rPr>
            </w:pPr>
            <w:hyperlink r:id="rId12" w:tooltip="Office of Planning and Institutional Assessment" w:history="1">
              <w:r w:rsidR="00260960" w:rsidRPr="00F35500">
                <w:rPr>
                  <w:rStyle w:val="Hyperlink"/>
                  <w:color w:val="2D4660"/>
                  <w:u w:val="none"/>
                </w:rPr>
                <w:t>www.opa.psu.edu</w:t>
              </w:r>
            </w:hyperlink>
          </w:p>
        </w:tc>
      </w:tr>
    </w:tbl>
    <w:p w14:paraId="24A6D379" w14:textId="77777777" w:rsidR="0062750B" w:rsidRPr="00277349" w:rsidRDefault="0062750B" w:rsidP="00260960">
      <w:pPr>
        <w:pStyle w:val="Title"/>
      </w:pPr>
      <w:r>
        <w:t>University Police and Public Safety Survey Findings</w:t>
      </w:r>
    </w:p>
    <w:p w14:paraId="2F0B8786" w14:textId="7C9F17A5" w:rsidR="0062750B" w:rsidRPr="00260960" w:rsidRDefault="00963D47" w:rsidP="00260960">
      <w:pPr>
        <w:pStyle w:val="Subtitle"/>
      </w:pPr>
      <w:r>
        <w:t>December</w:t>
      </w:r>
      <w:r w:rsidR="0062750B">
        <w:t xml:space="preserve"> 2019</w:t>
      </w:r>
    </w:p>
    <w:p w14:paraId="2CCDA50F" w14:textId="1ABE662C" w:rsidR="00260960" w:rsidRDefault="003747AB" w:rsidP="00260960">
      <w:pPr>
        <w:pStyle w:val="Heading1"/>
        <w:ind w:left="3600"/>
        <w:jc w:val="left"/>
      </w:pPr>
      <w:bookmarkStart w:id="0" w:name="_Toc22569166"/>
      <w:bookmarkStart w:id="1" w:name="_Toc20836979"/>
      <w:r>
        <w:t>Executive Summary</w:t>
      </w:r>
      <w:bookmarkEnd w:id="0"/>
      <w:bookmarkEnd w:id="1"/>
    </w:p>
    <w:p w14:paraId="3E753EF5" w14:textId="77777777" w:rsidR="00260960" w:rsidRDefault="00260960" w:rsidP="00260960">
      <w:pPr>
        <w:sectPr w:rsidR="00260960" w:rsidSect="00986C6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0" w:right="1440" w:bottom="1440" w:left="1440" w:header="720" w:footer="720" w:gutter="0"/>
          <w:cols w:space="720"/>
          <w:docGrid w:linePitch="360"/>
        </w:sectPr>
      </w:pPr>
    </w:p>
    <w:p w14:paraId="6BCB146B" w14:textId="77777777" w:rsidR="00534708" w:rsidRDefault="00260960" w:rsidP="00534708">
      <w:pPr>
        <w:ind w:right="171"/>
        <w:jc w:val="both"/>
      </w:pPr>
      <w:r>
        <w:t>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w:t>
      </w:r>
    </w:p>
    <w:p w14:paraId="119680AB" w14:textId="77777777" w:rsidR="00534708" w:rsidRDefault="00534708" w:rsidP="00534708">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55D2E6A1" w14:textId="77777777" w:rsidR="00534708" w:rsidRDefault="00534708" w:rsidP="00534708">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16E68568" w14:textId="77777777" w:rsidR="00534708" w:rsidRDefault="00534708" w:rsidP="00534708">
      <w:pPr>
        <w:jc w:val="both"/>
      </w:pPr>
      <w:r>
        <w:t xml:space="preserve">Most respondents (71%) were aware of the emergency public phones (71%). Eighty-six percent were signed up for the PSU Alert emergency system (86%) and 68% were familiar with the University’s Timely Warnings.  </w:t>
      </w:r>
    </w:p>
    <w:p w14:paraId="71AF103F" w14:textId="77777777" w:rsidR="003424BF" w:rsidRDefault="00534708" w:rsidP="003424BF">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73E18C79" w14:textId="4A3E04C7" w:rsidR="003424BF" w:rsidRPr="003424BF" w:rsidRDefault="00260960" w:rsidP="003424BF">
      <w:pPr>
        <w:ind w:right="-590"/>
        <w:jc w:val="center"/>
        <w:rPr>
          <w:sz w:val="2"/>
          <w:szCs w:val="2"/>
        </w:rPr>
      </w:pPr>
      <w:r>
        <w:br w:type="column"/>
      </w:r>
    </w:p>
    <w:p w14:paraId="484A32A4" w14:textId="77777777" w:rsidR="003424BF" w:rsidRPr="003424BF" w:rsidRDefault="003424BF" w:rsidP="003424BF">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66C128DA" w14:textId="766DF875" w:rsidR="00260960" w:rsidRPr="00534708" w:rsidRDefault="00260960" w:rsidP="003424BF">
      <w:pPr>
        <w:ind w:right="-847"/>
        <w:jc w:val="center"/>
        <w:rPr>
          <w:color w:val="1E407C"/>
        </w:rPr>
      </w:pPr>
      <w:r w:rsidRPr="00534708">
        <w:rPr>
          <w:color w:val="1E407C"/>
          <w:sz w:val="28"/>
          <w:szCs w:val="28"/>
        </w:rPr>
        <w:t>SURVEY AT A GLANCE</w:t>
      </w:r>
    </w:p>
    <w:p w14:paraId="3D27BB8D" w14:textId="5BA8372C" w:rsidR="00260960" w:rsidRPr="00534708" w:rsidRDefault="00260960" w:rsidP="003424B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timing:</w:t>
      </w:r>
      <w:r w:rsidRPr="00534708">
        <w:rPr>
          <w:color w:val="FFFFFF" w:themeColor="background1"/>
        </w:rPr>
        <w:t xml:space="preserve"> Fall 2019</w:t>
      </w:r>
    </w:p>
    <w:p w14:paraId="3852D23C" w14:textId="77777777" w:rsidR="00260960" w:rsidRPr="00534708" w:rsidRDefault="00260960" w:rsidP="003424B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Target population:</w:t>
      </w:r>
      <w:r w:rsidRPr="00534708">
        <w:rPr>
          <w:color w:val="FFFFFF" w:themeColor="background1"/>
        </w:rPr>
        <w:t xml:space="preserve"> students and employees at 22 campuses with University-provided police services</w:t>
      </w:r>
    </w:p>
    <w:p w14:paraId="5C58229C" w14:textId="646AD44E" w:rsidR="00260960" w:rsidRPr="00534708" w:rsidRDefault="00260960" w:rsidP="003424BF">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response rate:</w:t>
      </w:r>
      <w:r w:rsidRPr="00534708">
        <w:rPr>
          <w:color w:val="FFFFFF" w:themeColor="background1"/>
        </w:rPr>
        <w:t xml:space="preserve"> 9%</w:t>
      </w:r>
    </w:p>
    <w:p w14:paraId="3C349A35" w14:textId="7020C291" w:rsidR="00260960" w:rsidRPr="00534708" w:rsidRDefault="00260960" w:rsidP="003424BF">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sidRPr="00534708">
        <w:rPr>
          <w:b/>
          <w:bCs/>
          <w:color w:val="FFFFFF" w:themeColor="background1"/>
          <w:u w:val="single"/>
        </w:rPr>
        <w:t>Overall perceptions:</w:t>
      </w:r>
    </w:p>
    <w:p w14:paraId="490CAD6F" w14:textId="0FD85A6D"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90% rate overall UPPS performance as good or very good</w:t>
      </w:r>
    </w:p>
    <w:p w14:paraId="06664E6C" w14:textId="350F3111"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89% believe officers are professional</w:t>
      </w:r>
    </w:p>
    <w:p w14:paraId="1DDB4992" w14:textId="4265D169"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87% believe officers are courteous</w:t>
      </w:r>
    </w:p>
    <w:p w14:paraId="00A232B2" w14:textId="48744834"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79% believe officers are fair</w:t>
      </w:r>
    </w:p>
    <w:p w14:paraId="697F832B" w14:textId="1BAD7418"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24% find officers intimidating</w:t>
      </w:r>
    </w:p>
    <w:p w14:paraId="2EDCABCE" w14:textId="00016E6D" w:rsidR="00260960" w:rsidRPr="00470F4A" w:rsidRDefault="00260960" w:rsidP="00470F4A">
      <w:pPr>
        <w:pStyle w:val="ListParagraph"/>
        <w:numPr>
          <w:ilvl w:val="0"/>
          <w:numId w:val="7"/>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470F4A">
        <w:rPr>
          <w:color w:val="FFFFFF" w:themeColor="background1"/>
        </w:rPr>
        <w:t>87% believe officers are respectful to “people like me”</w:t>
      </w:r>
    </w:p>
    <w:p w14:paraId="1EC3E5C5" w14:textId="77777777" w:rsidR="003424BF" w:rsidRDefault="003424BF" w:rsidP="00260960">
      <w:pPr>
        <w:sectPr w:rsidR="003424BF" w:rsidSect="003424BF">
          <w:footnotePr>
            <w:numRestart w:val="eachPage"/>
          </w:footnotePr>
          <w:type w:val="continuous"/>
          <w:pgSz w:w="12240" w:h="15840"/>
          <w:pgMar w:top="1440" w:right="1440" w:bottom="1440" w:left="1440" w:header="720" w:footer="720" w:gutter="0"/>
          <w:cols w:num="2" w:space="567" w:equalWidth="0">
            <w:col w:w="7088" w:space="567"/>
            <w:col w:w="1705"/>
          </w:cols>
          <w:docGrid w:linePitch="360"/>
        </w:sectPr>
      </w:pPr>
    </w:p>
    <w:p w14:paraId="35AF38F9" w14:textId="524546DF" w:rsidR="001D7DBB" w:rsidRPr="00277349" w:rsidRDefault="00793528" w:rsidP="00225F22">
      <w:pPr>
        <w:pStyle w:val="Title2"/>
        <w:ind w:firstLine="142"/>
      </w:pPr>
      <w:r>
        <w:lastRenderedPageBreak/>
        <w:t>University Police and Public Safety Survey Findings</w:t>
      </w:r>
      <w:r w:rsidR="00F95264">
        <w:t xml:space="preserve"> for </w:t>
      </w:r>
      <w:r w:rsidR="00A700C6">
        <w:t>Penn State Abington</w:t>
      </w:r>
    </w:p>
    <w:p w14:paraId="3ABA60CC" w14:textId="60257B18" w:rsidR="0081250C" w:rsidRPr="0081250C" w:rsidRDefault="00793528" w:rsidP="005A7B7D">
      <w:pPr>
        <w:pStyle w:val="Heading1"/>
      </w:pPr>
      <w:r>
        <w:t>Background</w:t>
      </w:r>
    </w:p>
    <w:p w14:paraId="3742553A" w14:textId="6C29B46C" w:rsidR="005679DE" w:rsidRDefault="005679DE" w:rsidP="005679DE">
      <w:pPr>
        <w:jc w:val="both"/>
      </w:pPr>
      <w:r>
        <w:t>In fall 2019, the Office of Planning, Assessment, and Institutional Research (</w:t>
      </w:r>
      <w:r w:rsidR="00EE78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63DBEEA4"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w:t>
      </w:r>
      <w:r w:rsidR="00D504BB">
        <w:t>University Park</w:t>
      </w:r>
      <w:r>
        <w:t>,</w:t>
      </w:r>
      <w:r w:rsidR="00D504BB">
        <w:t xml:space="preserve"> Abington,</w:t>
      </w:r>
      <w:r>
        <w:t xml:space="preserve">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354BD7">
        <w:rPr>
          <w:color w:val="000000" w:themeColor="text1"/>
        </w:rPr>
        <w:t xml:space="preserve">At </w:t>
      </w:r>
      <w:r w:rsidR="00A700C6">
        <w:rPr>
          <w:color w:val="000000" w:themeColor="text1"/>
        </w:rPr>
        <w:t>Penn State Abington</w:t>
      </w:r>
      <w:r w:rsidR="00BC2FF9" w:rsidRPr="00354BD7">
        <w:rPr>
          <w:color w:val="000000" w:themeColor="text1"/>
        </w:rPr>
        <w:t xml:space="preserve">, </w:t>
      </w:r>
      <w:r w:rsidR="00D4633D">
        <w:rPr>
          <w:color w:val="000000" w:themeColor="text1"/>
        </w:rPr>
        <w:t>2,100</w:t>
      </w:r>
      <w:r w:rsidR="00BC2FF9" w:rsidRPr="00354BD7">
        <w:rPr>
          <w:color w:val="000000" w:themeColor="text1"/>
        </w:rPr>
        <w:t xml:space="preserve"> people were invited to take the survey; </w:t>
      </w:r>
      <w:r w:rsidR="00D4633D">
        <w:rPr>
          <w:color w:val="000000" w:themeColor="text1"/>
        </w:rPr>
        <w:t>191</w:t>
      </w:r>
      <w:r w:rsidR="00BC2FF9" w:rsidRPr="00354BD7">
        <w:rPr>
          <w:color w:val="000000" w:themeColor="text1"/>
        </w:rPr>
        <w:t xml:space="preserve"> did so.</w:t>
      </w:r>
      <w:r w:rsidR="00014DB8" w:rsidRPr="00354BD7">
        <w:rPr>
          <w:color w:val="000000" w:themeColor="text1"/>
        </w:rPr>
        <w:t xml:space="preserve"> The </w:t>
      </w:r>
      <w:r w:rsidR="00A700C6">
        <w:rPr>
          <w:color w:val="000000" w:themeColor="text1"/>
        </w:rPr>
        <w:t>Penn State Abington</w:t>
      </w:r>
      <w:r w:rsidR="00BC2FF9" w:rsidRPr="00354BD7">
        <w:rPr>
          <w:color w:val="000000" w:themeColor="text1"/>
        </w:rPr>
        <w:t xml:space="preserve"> </w:t>
      </w:r>
      <w:r w:rsidR="00014DB8" w:rsidRPr="00354BD7">
        <w:rPr>
          <w:color w:val="000000" w:themeColor="text1"/>
        </w:rPr>
        <w:t>r</w:t>
      </w:r>
      <w:r w:rsidR="00BC2FF9" w:rsidRPr="00354BD7">
        <w:rPr>
          <w:color w:val="000000" w:themeColor="text1"/>
        </w:rPr>
        <w:t xml:space="preserve">esponse </w:t>
      </w:r>
      <w:r w:rsidR="00014DB8" w:rsidRPr="00354BD7">
        <w:rPr>
          <w:color w:val="000000" w:themeColor="text1"/>
        </w:rPr>
        <w:t>r</w:t>
      </w:r>
      <w:r w:rsidR="00BC2FF9" w:rsidRPr="00354BD7">
        <w:rPr>
          <w:color w:val="000000" w:themeColor="text1"/>
        </w:rPr>
        <w:t xml:space="preserve">ate </w:t>
      </w:r>
      <w:r w:rsidR="00014DB8" w:rsidRPr="00354BD7">
        <w:rPr>
          <w:color w:val="000000" w:themeColor="text1"/>
        </w:rPr>
        <w:t xml:space="preserve">was </w:t>
      </w:r>
      <w:r w:rsidR="00354BD7" w:rsidRPr="00354BD7">
        <w:rPr>
          <w:color w:val="000000" w:themeColor="text1"/>
        </w:rPr>
        <w:t>nine percent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4C0F048A" w:rsidR="00115EE9" w:rsidRDefault="05E606E0" w:rsidP="00300E49">
      <w:pPr>
        <w:widowControl w:val="0"/>
        <w:jc w:val="both"/>
      </w:pPr>
      <w:r>
        <w:t xml:space="preserve">This report summarizes the findings for </w:t>
      </w:r>
      <w:r w:rsidR="00A700C6">
        <w:rPr>
          <w:color w:val="000000" w:themeColor="text1"/>
        </w:rPr>
        <w:t>Penn State Abington</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EE78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E5447E2" w:rsidR="00BE3ECE" w:rsidRDefault="0051022C" w:rsidP="003424BF">
      <w:pPr>
        <w:keepLines/>
        <w:widowControl w:val="0"/>
        <w:jc w:val="both"/>
      </w:pPr>
      <w:bookmarkStart w:id="3"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p. </w:t>
      </w:r>
      <w:r w:rsidR="00B87467">
        <w:rPr>
          <w:color w:val="000000" w:themeColor="text1"/>
        </w:rPr>
        <w:fldChar w:fldCharType="begin"/>
      </w:r>
      <w:r w:rsidR="00B87467">
        <w:rPr>
          <w:color w:val="000000" w:themeColor="text1"/>
        </w:rPr>
        <w:instrText xml:space="preserve"> PAGEREF _Ref21527686 \h </w:instrText>
      </w:r>
      <w:r w:rsidR="00B87467">
        <w:rPr>
          <w:color w:val="000000" w:themeColor="text1"/>
        </w:rPr>
      </w:r>
      <w:r w:rsidR="00B87467">
        <w:rPr>
          <w:color w:val="000000" w:themeColor="text1"/>
        </w:rPr>
        <w:fldChar w:fldCharType="separate"/>
      </w:r>
      <w:r w:rsidR="00E309CC">
        <w:rPr>
          <w:noProof/>
          <w:color w:val="000000" w:themeColor="text1"/>
        </w:rPr>
        <w:t>18</w:t>
      </w:r>
      <w:r w:rsidR="00B87467">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3"/>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460E3CF0" w:rsidR="00B559CC" w:rsidRDefault="00B559CC" w:rsidP="00B06D45">
      <w:pPr>
        <w:pStyle w:val="Caption"/>
      </w:pPr>
      <w:r w:rsidRPr="00B06D45">
        <w:t xml:space="preserve">Figure </w:t>
      </w:r>
      <w:r>
        <w:fldChar w:fldCharType="begin"/>
      </w:r>
      <w:r>
        <w:instrText>SEQ Figure \* ARABIC</w:instrText>
      </w:r>
      <w:r>
        <w:fldChar w:fldCharType="separate"/>
      </w:r>
      <w:r w:rsidR="00E309CC">
        <w:rPr>
          <w:noProof/>
        </w:rPr>
        <w:t>1</w:t>
      </w:r>
      <w: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0201CADC" w:rsidR="00A653BD" w:rsidRPr="00A653BD" w:rsidRDefault="00B026D8" w:rsidP="00A653BD">
      <w:pPr>
        <w:jc w:val="center"/>
      </w:pPr>
      <w:r>
        <w:rPr>
          <w:noProof/>
        </w:rPr>
        <w:drawing>
          <wp:inline distT="0" distB="0" distL="0" distR="0" wp14:anchorId="19D008C1" wp14:editId="39C0752F">
            <wp:extent cx="5029200" cy="2286000"/>
            <wp:effectExtent l="0" t="0" r="0" b="0"/>
            <wp:docPr id="16" name="Chart 16" descr="A bar graph for Figure 1. Interacted with Penn State Police officer at your primary campus in the past two years. &#10;Employees: Not Sure: 8%. No: 34%. Yes: 58%.&#10;Students: Not Sure: 13%. No: 65%. Yes: 65%.&#10;All: Not Sure: 13%. No: 55%. Y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4E89A0" w14:textId="0F4EF555" w:rsidR="00A34178" w:rsidRDefault="00A34178" w:rsidP="00B06D45">
      <w:pPr>
        <w:pStyle w:val="Caption"/>
      </w:pPr>
      <w:bookmarkStart w:id="4" w:name="_Hlk20129908"/>
      <w:r>
        <w:t xml:space="preserve">Table </w:t>
      </w:r>
      <w:r>
        <w:fldChar w:fldCharType="begin"/>
      </w:r>
      <w:r>
        <w:instrText>SEQ Table \* ARABIC</w:instrText>
      </w:r>
      <w:r>
        <w:fldChar w:fldCharType="separate"/>
      </w:r>
      <w:r w:rsidR="00E309CC">
        <w:rPr>
          <w:noProof/>
        </w:rPr>
        <w:t>1</w:t>
      </w:r>
      <w:r>
        <w:fldChar w:fldCharType="end"/>
      </w:r>
      <w:r>
        <w:t xml:space="preserve">. </w:t>
      </w:r>
      <w:r w:rsidR="00754BB3">
        <w:t xml:space="preserve">Respondents who reported interacting with Penn State Police: </w:t>
      </w:r>
      <w:r w:rsidR="00746E2A">
        <w:br/>
      </w:r>
      <w:r w:rsidR="00754BB3">
        <w:t>N</w:t>
      </w:r>
      <w:r w:rsidR="003C01BC">
        <w:t xml:space="preserve">ature of </w:t>
      </w:r>
      <w:r w:rsidR="00103C3B">
        <w:t>c</w:t>
      </w:r>
      <w:r w:rsidR="003C01BC">
        <w:t>ontact</w:t>
      </w:r>
      <w:r w:rsidR="00754BB3">
        <w:t>(</w:t>
      </w:r>
      <w:r w:rsidR="003C01BC">
        <w:t>s</w:t>
      </w:r>
      <w:r w:rsidR="00754BB3">
        <w:t>)</w:t>
      </w:r>
      <w:r w:rsidR="00103C3B">
        <w:t xml:space="preserve"> (check all that apply)</w:t>
      </w:r>
    </w:p>
    <w:tbl>
      <w:tblPr>
        <w:tblStyle w:val="GridTable4-Accent1"/>
        <w:tblW w:w="8905" w:type="dxa"/>
        <w:tblLayout w:type="fixed"/>
        <w:tblLook w:val="04A0" w:firstRow="1" w:lastRow="0" w:firstColumn="1" w:lastColumn="0" w:noHBand="0" w:noVBand="1"/>
      </w:tblPr>
      <w:tblGrid>
        <w:gridCol w:w="7225"/>
        <w:gridCol w:w="1680"/>
      </w:tblGrid>
      <w:tr w:rsidR="0069583B" w14:paraId="3B96DE26" w14:textId="77777777" w:rsidTr="00342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1E407C"/>
            <w:vAlign w:val="center"/>
          </w:tcPr>
          <w:p w14:paraId="5EDE7270" w14:textId="12329862" w:rsidR="0069583B" w:rsidRDefault="0069583B" w:rsidP="00807A9F">
            <w:pPr>
              <w:widowControl w:val="0"/>
            </w:pPr>
            <w:r>
              <w:t>In what ways have you had direct contact?</w:t>
            </w:r>
          </w:p>
        </w:tc>
        <w:tc>
          <w:tcPr>
            <w:tcW w:w="1680" w:type="dxa"/>
            <w:shd w:val="clear" w:color="auto" w:fill="1E407C"/>
            <w:vAlign w:val="center"/>
          </w:tcPr>
          <w:p w14:paraId="1296BB29" w14:textId="56AED503" w:rsidR="0069583B" w:rsidRDefault="0069583B" w:rsidP="00390C53">
            <w:pPr>
              <w:widowControl w:val="0"/>
              <w:jc w:val="center"/>
              <w:cnfStyle w:val="100000000000" w:firstRow="1" w:lastRow="0" w:firstColumn="0" w:lastColumn="0" w:oddVBand="0" w:evenVBand="0" w:oddHBand="0" w:evenHBand="0" w:firstRowFirstColumn="0" w:firstRowLastColumn="0" w:lastRowFirstColumn="0" w:lastRowLastColumn="0"/>
            </w:pPr>
            <w:r>
              <w:t>Respon</w:t>
            </w:r>
            <w:r w:rsidR="00A21D5E">
              <w:t>ses</w:t>
            </w:r>
          </w:p>
        </w:tc>
      </w:tr>
      <w:tr w:rsidR="0069583B" w14:paraId="708BBF59" w14:textId="77777777" w:rsidTr="0034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5D531DF" w14:textId="1CA8FC8E" w:rsidR="0069583B" w:rsidRPr="00450043" w:rsidRDefault="0069583B" w:rsidP="00807A9F">
            <w:pPr>
              <w:widowControl w:val="0"/>
              <w:rPr>
                <w:b w:val="0"/>
              </w:rPr>
            </w:pPr>
            <w:r w:rsidRPr="00450043">
              <w:rPr>
                <w:b w:val="0"/>
              </w:rPr>
              <w:t>Called University Police/911</w:t>
            </w:r>
          </w:p>
        </w:tc>
        <w:tc>
          <w:tcPr>
            <w:tcW w:w="1680" w:type="dxa"/>
          </w:tcPr>
          <w:p w14:paraId="5D5DBF96" w14:textId="18DB818E" w:rsidR="0069583B" w:rsidRDefault="00C30B5A" w:rsidP="00390C53">
            <w:pPr>
              <w:widowControl w:val="0"/>
              <w:jc w:val="center"/>
              <w:cnfStyle w:val="000000100000" w:firstRow="0" w:lastRow="0" w:firstColumn="0" w:lastColumn="0" w:oddVBand="0" w:evenVBand="0" w:oddHBand="1" w:evenHBand="0" w:firstRowFirstColumn="0" w:firstRowLastColumn="0" w:lastRowFirstColumn="0" w:lastRowLastColumn="0"/>
            </w:pPr>
            <w:r>
              <w:t>12</w:t>
            </w:r>
            <w:r w:rsidR="00E40A43">
              <w:t>%</w:t>
            </w:r>
          </w:p>
        </w:tc>
      </w:tr>
      <w:tr w:rsidR="0069583B" w14:paraId="21E32798" w14:textId="77777777" w:rsidTr="003424BF">
        <w:tc>
          <w:tcPr>
            <w:cnfStyle w:val="001000000000" w:firstRow="0" w:lastRow="0" w:firstColumn="1" w:lastColumn="0" w:oddVBand="0" w:evenVBand="0" w:oddHBand="0" w:evenHBand="0" w:firstRowFirstColumn="0" w:firstRowLastColumn="0" w:lastRowFirstColumn="0" w:lastRowLastColumn="0"/>
            <w:tcW w:w="7225" w:type="dxa"/>
          </w:tcPr>
          <w:p w14:paraId="3C389BB7" w14:textId="34A199EC" w:rsidR="0069583B" w:rsidRPr="00450043" w:rsidRDefault="0069583B" w:rsidP="00807A9F">
            <w:pPr>
              <w:widowControl w:val="0"/>
              <w:rPr>
                <w:b w:val="0"/>
              </w:rPr>
            </w:pPr>
            <w:r w:rsidRPr="00450043">
              <w:rPr>
                <w:b w:val="0"/>
              </w:rPr>
              <w:t>Called University police for non-emergency assistance</w:t>
            </w:r>
          </w:p>
        </w:tc>
        <w:tc>
          <w:tcPr>
            <w:tcW w:w="1680" w:type="dxa"/>
          </w:tcPr>
          <w:p w14:paraId="202761E4" w14:textId="2E93D934" w:rsidR="0069583B" w:rsidRDefault="00C30B5A" w:rsidP="00390C53">
            <w:pPr>
              <w:widowControl w:val="0"/>
              <w:jc w:val="center"/>
              <w:cnfStyle w:val="000000000000" w:firstRow="0" w:lastRow="0" w:firstColumn="0" w:lastColumn="0" w:oddVBand="0" w:evenVBand="0" w:oddHBand="0" w:evenHBand="0" w:firstRowFirstColumn="0" w:firstRowLastColumn="0" w:lastRowFirstColumn="0" w:lastRowLastColumn="0"/>
            </w:pPr>
            <w:r>
              <w:t>25</w:t>
            </w:r>
            <w:r w:rsidR="00E40A43">
              <w:t>%</w:t>
            </w:r>
          </w:p>
        </w:tc>
      </w:tr>
      <w:tr w:rsidR="0069583B" w14:paraId="5BA1C18D" w14:textId="77777777" w:rsidTr="0034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CDC90C3" w14:textId="55A97676" w:rsidR="0069583B" w:rsidRPr="00450043" w:rsidRDefault="0069583B" w:rsidP="00807A9F">
            <w:pPr>
              <w:widowControl w:val="0"/>
              <w:rPr>
                <w:b w:val="0"/>
              </w:rPr>
            </w:pPr>
            <w:r w:rsidRPr="00450043">
              <w:rPr>
                <w:b w:val="0"/>
              </w:rPr>
              <w:t>Requested service/information for myself</w:t>
            </w:r>
          </w:p>
        </w:tc>
        <w:tc>
          <w:tcPr>
            <w:tcW w:w="1680" w:type="dxa"/>
          </w:tcPr>
          <w:p w14:paraId="374B37A0" w14:textId="53D2D588" w:rsidR="0069583B" w:rsidRDefault="00C008F7"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r w:rsidR="00BF7A45">
              <w:t>%</w:t>
            </w:r>
          </w:p>
        </w:tc>
      </w:tr>
      <w:tr w:rsidR="0069583B" w14:paraId="49872B6B" w14:textId="77777777" w:rsidTr="003424BF">
        <w:tc>
          <w:tcPr>
            <w:cnfStyle w:val="001000000000" w:firstRow="0" w:lastRow="0" w:firstColumn="1" w:lastColumn="0" w:oddVBand="0" w:evenVBand="0" w:oddHBand="0" w:evenHBand="0" w:firstRowFirstColumn="0" w:firstRowLastColumn="0" w:lastRowFirstColumn="0" w:lastRowLastColumn="0"/>
            <w:tcW w:w="7225" w:type="dxa"/>
          </w:tcPr>
          <w:p w14:paraId="678B228D" w14:textId="2E2EB18E" w:rsidR="0069583B" w:rsidRPr="00450043" w:rsidRDefault="0069583B" w:rsidP="00807A9F">
            <w:pPr>
              <w:widowControl w:val="0"/>
              <w:rPr>
                <w:b w:val="0"/>
              </w:rPr>
            </w:pPr>
            <w:r w:rsidRPr="00450043">
              <w:rPr>
                <w:b w:val="0"/>
              </w:rPr>
              <w:t>Request information/presentation for others</w:t>
            </w:r>
          </w:p>
        </w:tc>
        <w:tc>
          <w:tcPr>
            <w:tcW w:w="1680" w:type="dxa"/>
          </w:tcPr>
          <w:p w14:paraId="699D104C" w14:textId="49DCD5BA" w:rsidR="0069583B" w:rsidRDefault="00646B4E" w:rsidP="00390C53">
            <w:pPr>
              <w:widowControl w:val="0"/>
              <w:jc w:val="center"/>
              <w:cnfStyle w:val="000000000000" w:firstRow="0" w:lastRow="0" w:firstColumn="0" w:lastColumn="0" w:oddVBand="0" w:evenVBand="0" w:oddHBand="0" w:evenHBand="0" w:firstRowFirstColumn="0" w:firstRowLastColumn="0" w:lastRowFirstColumn="0" w:lastRowLastColumn="0"/>
            </w:pPr>
            <w:r>
              <w:t>9</w:t>
            </w:r>
            <w:r w:rsidR="00BF7A45">
              <w:t>%</w:t>
            </w:r>
          </w:p>
        </w:tc>
      </w:tr>
      <w:tr w:rsidR="0069583B" w14:paraId="1436670C" w14:textId="77777777" w:rsidTr="0034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19992B8" w14:textId="4691A26F" w:rsidR="0069583B" w:rsidRPr="00450043" w:rsidRDefault="0069583B" w:rsidP="00807A9F">
            <w:pPr>
              <w:widowControl w:val="0"/>
              <w:rPr>
                <w:b w:val="0"/>
              </w:rPr>
            </w:pPr>
            <w:r w:rsidRPr="00450043">
              <w:rPr>
                <w:b w:val="0"/>
              </w:rPr>
              <w:t>Attended an event where officers presented</w:t>
            </w:r>
          </w:p>
        </w:tc>
        <w:tc>
          <w:tcPr>
            <w:tcW w:w="1680" w:type="dxa"/>
          </w:tcPr>
          <w:p w14:paraId="09301230" w14:textId="41E8BDFB" w:rsidR="0069583B" w:rsidRDefault="00646B4E" w:rsidP="00390C53">
            <w:pPr>
              <w:widowControl w:val="0"/>
              <w:jc w:val="center"/>
              <w:cnfStyle w:val="000000100000" w:firstRow="0" w:lastRow="0" w:firstColumn="0" w:lastColumn="0" w:oddVBand="0" w:evenVBand="0" w:oddHBand="1" w:evenHBand="0" w:firstRowFirstColumn="0" w:firstRowLastColumn="0" w:lastRowFirstColumn="0" w:lastRowLastColumn="0"/>
            </w:pPr>
            <w:r>
              <w:t>19</w:t>
            </w:r>
            <w:r w:rsidR="00BF7A45">
              <w:t>%</w:t>
            </w:r>
          </w:p>
        </w:tc>
      </w:tr>
      <w:tr w:rsidR="00EA1485" w14:paraId="7D421668" w14:textId="77777777" w:rsidTr="003424BF">
        <w:tc>
          <w:tcPr>
            <w:cnfStyle w:val="001000000000" w:firstRow="0" w:lastRow="0" w:firstColumn="1" w:lastColumn="0" w:oddVBand="0" w:evenVBand="0" w:oddHBand="0" w:evenHBand="0" w:firstRowFirstColumn="0" w:firstRowLastColumn="0" w:lastRowFirstColumn="0" w:lastRowLastColumn="0"/>
            <w:tcW w:w="7225" w:type="dxa"/>
          </w:tcPr>
          <w:p w14:paraId="73FA0800" w14:textId="246DD78D" w:rsidR="00EA1485" w:rsidRPr="00EA1485" w:rsidRDefault="00646B4E" w:rsidP="00807A9F">
            <w:pPr>
              <w:widowControl w:val="0"/>
              <w:rPr>
                <w:b w:val="0"/>
              </w:rPr>
            </w:pPr>
            <w:r>
              <w:rPr>
                <w:b w:val="0"/>
              </w:rPr>
              <w:t>Warning</w:t>
            </w:r>
            <w:r w:rsidR="00B14CD5">
              <w:rPr>
                <w:b w:val="0"/>
              </w:rPr>
              <w:t xml:space="preserve"> or citation</w:t>
            </w:r>
            <w:r>
              <w:rPr>
                <w:b w:val="0"/>
              </w:rPr>
              <w:t xml:space="preserve">, pulled over, traffic accident, </w:t>
            </w:r>
            <w:r w:rsidR="00AB3361">
              <w:rPr>
                <w:b w:val="0"/>
              </w:rPr>
              <w:t xml:space="preserve">and/or </w:t>
            </w:r>
            <w:r>
              <w:rPr>
                <w:b w:val="0"/>
              </w:rPr>
              <w:t>officer spoke to me</w:t>
            </w:r>
            <w:r w:rsidR="00B524D6">
              <w:rPr>
                <w:rStyle w:val="FootnoteReference"/>
                <w:b w:val="0"/>
              </w:rPr>
              <w:footnoteReference w:id="2"/>
            </w:r>
          </w:p>
        </w:tc>
        <w:tc>
          <w:tcPr>
            <w:tcW w:w="1680" w:type="dxa"/>
          </w:tcPr>
          <w:p w14:paraId="5A11F071" w14:textId="496905FE" w:rsidR="00EA1485" w:rsidRDefault="00F05487" w:rsidP="00390C53">
            <w:pPr>
              <w:widowControl w:val="0"/>
              <w:jc w:val="center"/>
              <w:cnfStyle w:val="000000000000" w:firstRow="0" w:lastRow="0" w:firstColumn="0" w:lastColumn="0" w:oddVBand="0" w:evenVBand="0" w:oddHBand="0" w:evenHBand="0" w:firstRowFirstColumn="0" w:firstRowLastColumn="0" w:lastRowFirstColumn="0" w:lastRowLastColumn="0"/>
            </w:pPr>
            <w:r>
              <w:t>1</w:t>
            </w:r>
            <w:r w:rsidR="002C1A52">
              <w:t>2</w:t>
            </w:r>
            <w:r w:rsidR="00845B8A">
              <w:t>%</w:t>
            </w:r>
          </w:p>
        </w:tc>
      </w:tr>
      <w:tr w:rsidR="0069583B" w14:paraId="3E639CF2" w14:textId="77777777" w:rsidTr="00342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EDA4F4F" w14:textId="6424C23E" w:rsidR="0069583B" w:rsidRPr="00450043" w:rsidRDefault="0069583B" w:rsidP="00807A9F">
            <w:pPr>
              <w:widowControl w:val="0"/>
              <w:rPr>
                <w:b w:val="0"/>
              </w:rPr>
            </w:pPr>
            <w:r w:rsidRPr="00450043">
              <w:rPr>
                <w:b w:val="0"/>
              </w:rPr>
              <w:t>Other</w:t>
            </w:r>
            <w:r w:rsidR="00B524D6">
              <w:rPr>
                <w:rStyle w:val="FootnoteReference"/>
                <w:b w:val="0"/>
              </w:rPr>
              <w:footnoteReference w:id="3"/>
            </w:r>
          </w:p>
        </w:tc>
        <w:tc>
          <w:tcPr>
            <w:tcW w:w="1680" w:type="dxa"/>
          </w:tcPr>
          <w:p w14:paraId="2F21CA88" w14:textId="24FAC630" w:rsidR="0069583B" w:rsidRDefault="00BF7A45" w:rsidP="00390C53">
            <w:pPr>
              <w:widowControl w:val="0"/>
              <w:jc w:val="center"/>
              <w:cnfStyle w:val="000000100000" w:firstRow="0" w:lastRow="0" w:firstColumn="0" w:lastColumn="0" w:oddVBand="0" w:evenVBand="0" w:oddHBand="1" w:evenHBand="0" w:firstRowFirstColumn="0" w:firstRowLastColumn="0" w:lastRowFirstColumn="0" w:lastRowLastColumn="0"/>
            </w:pPr>
            <w:r>
              <w:t>1</w:t>
            </w:r>
            <w:r w:rsidR="00F05487">
              <w:t>5</w:t>
            </w:r>
            <w:r>
              <w:t>%</w:t>
            </w:r>
          </w:p>
        </w:tc>
      </w:tr>
    </w:tbl>
    <w:p w14:paraId="1C4760DE" w14:textId="122D70F8" w:rsidR="001129C9" w:rsidRDefault="001129C9" w:rsidP="00B06D45">
      <w:pPr>
        <w:pStyle w:val="Caption"/>
      </w:pPr>
      <w:bookmarkStart w:id="5" w:name="_Hlk20132356"/>
      <w:bookmarkEnd w:id="4"/>
      <w:r>
        <w:lastRenderedPageBreak/>
        <w:t xml:space="preserve">Figure </w:t>
      </w:r>
      <w:r>
        <w:fldChar w:fldCharType="begin"/>
      </w:r>
      <w:r>
        <w:instrText>SEQ Figure \* ARABIC</w:instrText>
      </w:r>
      <w:r>
        <w:fldChar w:fldCharType="separate"/>
      </w:r>
      <w:r w:rsidR="00E309CC">
        <w:rPr>
          <w:noProof/>
        </w:rPr>
        <w:t>2</w:t>
      </w:r>
      <w: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25D8EA3" w:rsidR="001129C9" w:rsidRDefault="00B026D8" w:rsidP="00807A9F">
      <w:pPr>
        <w:widowControl w:val="0"/>
      </w:pPr>
      <w:r>
        <w:rPr>
          <w:noProof/>
        </w:rPr>
        <w:drawing>
          <wp:inline distT="0" distB="0" distL="0" distR="0" wp14:anchorId="0A35F20A" wp14:editId="09E7C821">
            <wp:extent cx="5943600" cy="3200400"/>
            <wp:effectExtent l="0" t="0" r="0" b="0"/>
            <wp:docPr id="5" name="Chart 5" descr="A horizontal bar graph for Figure 2. Respondent's interactions with University Police officers and staff.&#10;Knowledge was sufficient: Somewhat/strongly disagree: 7%. Neither agree/disagree: no value. Somewhat/strongly agree: 93%.&#10;Able to refer appropriately: Somewhat/strongly disagree: 3%. Neither agree/disagree: 9%. Somewhat/strongly agree: 88%.&#10;Handled issue in timely manner: Somewhat/strongly disagree: 3%. Neither agree/disagree: 8%. Somewhat/strongly agree: 90%.&#10;Handled issue professionally: Somewhat/strongly disagree: 8%. Neither agree/disagree: no value. Somewhat/strongly agree: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5"/>
    <w:p w14:paraId="6FAF3D17" w14:textId="0F5BB4D4" w:rsidR="00D54753" w:rsidRDefault="00F92B07" w:rsidP="00807A9F">
      <w:pPr>
        <w:pStyle w:val="Heading2"/>
        <w:widowControl w:val="0"/>
      </w:pPr>
      <w:r>
        <w:t>Campus Safety</w:t>
      </w:r>
    </w:p>
    <w:p w14:paraId="7C1522E6" w14:textId="52F7FE5F" w:rsidR="000A31D6" w:rsidRPr="000A796D" w:rsidRDefault="000A31D6" w:rsidP="00B06D45">
      <w:pPr>
        <w:pStyle w:val="Caption"/>
      </w:pPr>
      <w:r w:rsidRPr="000A796D">
        <w:t xml:space="preserve">Figure </w:t>
      </w:r>
      <w:r>
        <w:fldChar w:fldCharType="begin"/>
      </w:r>
      <w:r>
        <w:instrText>SEQ Figure \* ARABIC</w:instrText>
      </w:r>
      <w:r>
        <w:fldChar w:fldCharType="separate"/>
      </w:r>
      <w:r w:rsidR="00E309CC">
        <w:rPr>
          <w:noProof/>
        </w:rPr>
        <w:t>3</w:t>
      </w:r>
      <w:r>
        <w:fldChar w:fldCharType="end"/>
      </w:r>
      <w:r w:rsidRPr="000A796D">
        <w:t xml:space="preserve">. </w:t>
      </w:r>
      <w:r w:rsidR="0040743F" w:rsidRPr="000A796D">
        <w:t>Respondents’ agreement with statements about their comfort contacting police and sense of safety on campus</w:t>
      </w:r>
    </w:p>
    <w:p w14:paraId="4EDFA8E1" w14:textId="7AA80D00" w:rsidR="0078459B" w:rsidRDefault="00B026D8" w:rsidP="00A134B1">
      <w:pPr>
        <w:jc w:val="center"/>
      </w:pPr>
      <w:r>
        <w:rPr>
          <w:noProof/>
        </w:rPr>
        <w:drawing>
          <wp:inline distT="0" distB="0" distL="0" distR="0" wp14:anchorId="1C07B768" wp14:editId="2E0E0FDE">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9%. Neither agree/disagree: 8%. Somewhat/strongly agree: 83%.&#10;Feel comfortable contacting University Police for assistance: Somewhat/strongly disagree: 8%. Neither agree/disagree: 17%. Somewhat/strongly agree: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E1BE9E" w14:textId="24DB93C2" w:rsidR="00A647D8" w:rsidRPr="00F6185E" w:rsidRDefault="00A647D8" w:rsidP="00B06D45">
      <w:pPr>
        <w:pStyle w:val="Caption"/>
      </w:pPr>
      <w:r>
        <w:lastRenderedPageBreak/>
        <w:t xml:space="preserve">Figure </w:t>
      </w:r>
      <w:r>
        <w:fldChar w:fldCharType="begin"/>
      </w:r>
      <w:r>
        <w:instrText>SEQ Figure \* ARABIC</w:instrText>
      </w:r>
      <w:r>
        <w:fldChar w:fldCharType="separate"/>
      </w:r>
      <w:r w:rsidR="00E309CC">
        <w:rPr>
          <w:noProof/>
        </w:rPr>
        <w:t>4</w:t>
      </w:r>
      <w: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3C27892">
            <wp:extent cx="5486400" cy="2286000"/>
            <wp:effectExtent l="0" t="0" r="0" b="0"/>
            <wp:docPr id="27" name="Chart 27" descr="A bar graph for Figure 4. Feel comfortable contacting University Police for assistance-by gender.&#10;Somewhat/strongly disagree: Woman: 5%. Man: 6%.&#10;Neither disagree/agree: Woman: 13%. Man: 19%.&#10;Somewhat/strongly agree: Woman: 83%. Man: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9F5F68" w14:textId="31F810A5" w:rsidR="00FD209C" w:rsidRPr="00F6185E" w:rsidRDefault="00FD209C" w:rsidP="00B06D45">
      <w:pPr>
        <w:pStyle w:val="Caption"/>
      </w:pPr>
      <w:r>
        <w:t xml:space="preserve">Figure </w:t>
      </w:r>
      <w:r>
        <w:fldChar w:fldCharType="begin"/>
      </w:r>
      <w:r>
        <w:instrText>SEQ Figure \* ARABIC</w:instrText>
      </w:r>
      <w:r>
        <w:fldChar w:fldCharType="separate"/>
      </w:r>
      <w:r w:rsidR="00E309CC">
        <w:rPr>
          <w:noProof/>
        </w:rPr>
        <w:t>5</w:t>
      </w:r>
      <w: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4C507B36">
            <wp:extent cx="5486400" cy="2286000"/>
            <wp:effectExtent l="0" t="0" r="0" b="0"/>
            <wp:docPr id="1" name="Chart 1" descr="A bar graph for Figure 5. Feel comfortable contacting University Police for assistance-by minority status.&#10;Somewhat/strongly disagree: Non-minority: 5%. Minority: 9%.&#10;Neither disagree/agree: Non-minority: 8%. Minority: 22%.&#10;Somewhat/strongly agree: Non-minority: 87%. Minority: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A36815" w14:textId="65B2B5BB" w:rsidR="00482DF5" w:rsidRPr="00F6185E" w:rsidRDefault="00482DF5" w:rsidP="00B06D45">
      <w:pPr>
        <w:pStyle w:val="Caption"/>
      </w:pPr>
      <w:r>
        <w:t xml:space="preserve">Figure </w:t>
      </w:r>
      <w:r>
        <w:fldChar w:fldCharType="begin"/>
      </w:r>
      <w:r>
        <w:instrText>SEQ Figure \* ARABIC</w:instrText>
      </w:r>
      <w:r>
        <w:fldChar w:fldCharType="separate"/>
      </w:r>
      <w:r w:rsidR="00E309CC">
        <w:rPr>
          <w:noProof/>
        </w:rPr>
        <w:t>6</w:t>
      </w:r>
      <w: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250752E7">
            <wp:extent cx="5486400" cy="2286000"/>
            <wp:effectExtent l="0" t="0" r="0" b="0"/>
            <wp:docPr id="32" name="Chart 32" descr="A bar graph for Figure 6. Feel comfortable contacting University Police for assistance-by LGB status.&#10;Somewhat/strongly disagree: Heterosexual: 6%. LGB: 17%.&#10;Neither disagree/agree: Heterosexual: 14%. LGB: 0%.&#10;Somewhat/strongly agree: Heterosexual: 80%. LGB: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2A1109" w14:textId="49FCF258" w:rsidR="00AC3EB8" w:rsidRPr="00F6185E" w:rsidRDefault="00AC3EB8" w:rsidP="00B06D45">
      <w:pPr>
        <w:pStyle w:val="Caption"/>
      </w:pPr>
      <w:r>
        <w:lastRenderedPageBreak/>
        <w:t xml:space="preserve">Figure </w:t>
      </w:r>
      <w:r>
        <w:fldChar w:fldCharType="begin"/>
      </w:r>
      <w:r>
        <w:instrText>SEQ Figure \* ARABIC</w:instrText>
      </w:r>
      <w:r>
        <w:fldChar w:fldCharType="separate"/>
      </w:r>
      <w:r w:rsidR="00E309CC">
        <w:rPr>
          <w:noProof/>
        </w:rPr>
        <w:t>7</w:t>
      </w:r>
      <w: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41A866EF">
            <wp:extent cx="5486400" cy="2286000"/>
            <wp:effectExtent l="0" t="0" r="0" b="0"/>
            <wp:docPr id="34" name="Chart 34" descr="A bar graph for Figure 7. Feel a sense of safety on my campus-by gender.&#10;Somewhat/strongly disagree: Woman: 5%. Man: 13%.&#10;Neither disagree/agree: Woman: 6%. Man: 6%.&#10;Somewhat/strongly agree: Woman: 89%. Man: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BB69DB" w14:textId="63FCA66C" w:rsidR="00EB1A53" w:rsidRPr="00F6185E" w:rsidRDefault="00EB1A53" w:rsidP="00B06D45">
      <w:pPr>
        <w:pStyle w:val="Caption"/>
      </w:pPr>
      <w:r>
        <w:t xml:space="preserve">Figure </w:t>
      </w:r>
      <w:r>
        <w:fldChar w:fldCharType="begin"/>
      </w:r>
      <w:r>
        <w:instrText>SEQ Figure \* ARABIC</w:instrText>
      </w:r>
      <w:r>
        <w:fldChar w:fldCharType="separate"/>
      </w:r>
      <w:r w:rsidR="00E309CC">
        <w:rPr>
          <w:noProof/>
        </w:rPr>
        <w:t>8</w:t>
      </w:r>
      <w: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4D06E8A9">
            <wp:extent cx="5486400" cy="2286000"/>
            <wp:effectExtent l="0" t="0" r="0" b="0"/>
            <wp:docPr id="33" name="Chart 33" descr="A bar graph for Figure 8. Feel a sense of safety on my campus-by minority status.&#10;Somewhat/strongly disagree: Non-minority: 7%. Minority: 9%.&#10;Neither disagree/agree: Non-minority: 3%. Minority: 11%.&#10;Somewhat/strongly agree: Non-minority: 91%. Minority: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9E5037" w14:textId="4BFDC447" w:rsidR="00EB1A53" w:rsidRPr="00F6185E" w:rsidRDefault="00EB1A53" w:rsidP="00B06D45">
      <w:pPr>
        <w:pStyle w:val="Caption"/>
      </w:pPr>
      <w:r>
        <w:t xml:space="preserve">Figure </w:t>
      </w:r>
      <w:r>
        <w:fldChar w:fldCharType="begin"/>
      </w:r>
      <w:r>
        <w:instrText>SEQ Figure \* ARABIC</w:instrText>
      </w:r>
      <w:r>
        <w:fldChar w:fldCharType="separate"/>
      </w:r>
      <w:r w:rsidR="00E309CC">
        <w:rPr>
          <w:noProof/>
        </w:rPr>
        <w:t>9</w:t>
      </w:r>
      <w: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48A71A79">
            <wp:extent cx="5486400" cy="2286000"/>
            <wp:effectExtent l="0" t="0" r="0" b="0"/>
            <wp:docPr id="35" name="Chart 35" descr="A bar graph for Figure 9. Feel a sense of safety on my campus by LGB status.&#10;Somewhat/strongly disagree: Heterosexual: 7%. LGB: 0%.&#10;Neither disagree/agree: Heterosexual: 7%. LGB: 17%.&#10;Somewhat/strongly agree: Heterosexual: 86%. LGB: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AF2C46" w14:textId="6DA399B3" w:rsidR="004719A7" w:rsidRDefault="004719A7" w:rsidP="00B06D45">
      <w:pPr>
        <w:pStyle w:val="Caption"/>
      </w:pPr>
      <w:r>
        <w:lastRenderedPageBreak/>
        <w:t xml:space="preserve">Figure </w:t>
      </w:r>
      <w:r>
        <w:fldChar w:fldCharType="begin"/>
      </w:r>
      <w:r>
        <w:instrText>SEQ Figure \* ARABIC</w:instrText>
      </w:r>
      <w:r>
        <w:fldChar w:fldCharType="separate"/>
      </w:r>
      <w:r w:rsidR="00E309CC">
        <w:rPr>
          <w:noProof/>
        </w:rPr>
        <w:t>10</w:t>
      </w:r>
      <w:r>
        <w:fldChar w:fldCharType="end"/>
      </w:r>
      <w:r>
        <w:t>. Are there p</w:t>
      </w:r>
      <w:r w:rsidR="00C43919">
        <w:t>l</w:t>
      </w:r>
      <w:r>
        <w:t>aces where you feel unsafe on campus?</w:t>
      </w:r>
    </w:p>
    <w:p w14:paraId="51EC965D" w14:textId="6673FF4B" w:rsidR="00AA21A0" w:rsidRDefault="00AA21A0" w:rsidP="00A134B1">
      <w:pPr>
        <w:widowControl w:val="0"/>
        <w:jc w:val="center"/>
      </w:pPr>
      <w:r>
        <w:rPr>
          <w:noProof/>
        </w:rPr>
        <w:drawing>
          <wp:inline distT="0" distB="0" distL="0" distR="0" wp14:anchorId="0B15D3F0" wp14:editId="1534926A">
            <wp:extent cx="5943600" cy="822960"/>
            <wp:effectExtent l="0" t="0" r="0" b="0"/>
            <wp:docPr id="11" name="Chart 11" descr="A horizontal bar graph for Figure 10. Are there places where you feel unsafe on campus?&#10;Yes: 11%.&#10;No: 75%.&#10;Not s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3D450" w14:textId="0E2AD522" w:rsidR="00E1333A" w:rsidRDefault="00E1333A" w:rsidP="00B06D45">
      <w:pPr>
        <w:pStyle w:val="Caption"/>
      </w:pPr>
      <w:bookmarkStart w:id="6" w:name="_Hlk20132398"/>
      <w:r>
        <w:t xml:space="preserve">Table </w:t>
      </w:r>
      <w:r>
        <w:fldChar w:fldCharType="begin"/>
      </w:r>
      <w:r>
        <w:instrText>SEQ Table \* ARABIC</w:instrText>
      </w:r>
      <w:r>
        <w:fldChar w:fldCharType="separate"/>
      </w:r>
      <w:r w:rsidR="00E309CC">
        <w:rPr>
          <w:noProof/>
        </w:rPr>
        <w:t>2</w:t>
      </w:r>
      <w:r>
        <w:fldChar w:fldCharType="end"/>
      </w:r>
      <w:r>
        <w:t xml:space="preserve">. </w:t>
      </w:r>
      <w:r w:rsidR="00754BB3">
        <w:t>Respondents who report</w:t>
      </w:r>
      <w:r w:rsidR="00C43919">
        <w:t>ed</w:t>
      </w:r>
      <w:r w:rsidR="00754BB3">
        <w:t xml:space="preserve"> feeling unsafe: </w:t>
      </w:r>
      <w:r w:rsidR="00C43919">
        <w:br/>
      </w:r>
      <w:r w:rsidR="003A7427">
        <w:t>Campus locations perceived as unsafe</w:t>
      </w:r>
      <w:r w:rsidR="00103C3B">
        <w:t xml:space="preserve"> (check all that apply)</w:t>
      </w:r>
    </w:p>
    <w:tbl>
      <w:tblPr>
        <w:tblStyle w:val="GridTable4-Accent1"/>
        <w:tblW w:w="9355" w:type="dxa"/>
        <w:tblLayout w:type="fixed"/>
        <w:tblLook w:val="04A0" w:firstRow="1" w:lastRow="0" w:firstColumn="1" w:lastColumn="0" w:noHBand="0" w:noVBand="1"/>
      </w:tblPr>
      <w:tblGrid>
        <w:gridCol w:w="7915"/>
        <w:gridCol w:w="1440"/>
      </w:tblGrid>
      <w:tr w:rsidR="00E1333A" w14:paraId="3ED8964E"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6A34F859" w14:textId="150FF1B7" w:rsidR="00E1333A" w:rsidRDefault="00AF364E" w:rsidP="00D63590">
            <w:pPr>
              <w:widowControl w:val="0"/>
            </w:pPr>
            <w:r>
              <w:t xml:space="preserve">Where do you feel </w:t>
            </w:r>
            <w:r w:rsidR="004D6C57">
              <w:t>unsafe?</w:t>
            </w:r>
          </w:p>
        </w:tc>
        <w:tc>
          <w:tcPr>
            <w:tcW w:w="1440" w:type="dxa"/>
            <w:shd w:val="clear" w:color="auto" w:fill="1E407C"/>
            <w:vAlign w:val="center"/>
          </w:tcPr>
          <w:p w14:paraId="04C619CE" w14:textId="32817975" w:rsidR="00E1333A" w:rsidRDefault="00AF364E" w:rsidP="00D63590">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1333A" w14:paraId="7C80464D"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60AF718" w14:textId="736F5C0B" w:rsidR="00E1333A" w:rsidRPr="00450043" w:rsidRDefault="003E1D05" w:rsidP="00D63590">
            <w:pPr>
              <w:widowControl w:val="0"/>
              <w:rPr>
                <w:b w:val="0"/>
              </w:rPr>
            </w:pPr>
            <w:r>
              <w:rPr>
                <w:b w:val="0"/>
              </w:rPr>
              <w:t>Anywhere at night</w:t>
            </w:r>
          </w:p>
        </w:tc>
        <w:tc>
          <w:tcPr>
            <w:tcW w:w="1440" w:type="dxa"/>
          </w:tcPr>
          <w:p w14:paraId="4BE71E3F" w14:textId="6EA6C525" w:rsidR="00E1333A" w:rsidRDefault="00A33B89" w:rsidP="00D63590">
            <w:pPr>
              <w:widowControl w:val="0"/>
              <w:jc w:val="center"/>
              <w:cnfStyle w:val="000000100000" w:firstRow="0" w:lastRow="0" w:firstColumn="0" w:lastColumn="0" w:oddVBand="0" w:evenVBand="0" w:oddHBand="1" w:evenHBand="0" w:firstRowFirstColumn="0" w:firstRowLastColumn="0" w:lastRowFirstColumn="0" w:lastRowLastColumn="0"/>
            </w:pPr>
            <w:r>
              <w:t>2</w:t>
            </w:r>
            <w:r w:rsidR="00A56A9F">
              <w:t>7</w:t>
            </w:r>
            <w:r>
              <w:t>%</w:t>
            </w:r>
          </w:p>
        </w:tc>
      </w:tr>
      <w:tr w:rsidR="00E1333A" w14:paraId="15E18EAA"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6015FBFF" w14:textId="4F91229D" w:rsidR="00E1333A" w:rsidRPr="00450043" w:rsidRDefault="003E1D05" w:rsidP="00D63590">
            <w:pPr>
              <w:widowControl w:val="0"/>
              <w:rPr>
                <w:b w:val="0"/>
              </w:rPr>
            </w:pPr>
            <w:r>
              <w:rPr>
                <w:b w:val="0"/>
              </w:rPr>
              <w:t xml:space="preserve">At a </w:t>
            </w:r>
            <w:r w:rsidR="0063180E">
              <w:rPr>
                <w:b w:val="0"/>
              </w:rPr>
              <w:t>specific location at night</w:t>
            </w:r>
            <w:r w:rsidR="00D63590">
              <w:rPr>
                <w:rStyle w:val="FootnoteReference"/>
                <w:color w:val="595959" w:themeColor="text1" w:themeTint="A6"/>
                <w:sz w:val="18"/>
                <w:szCs w:val="18"/>
              </w:rPr>
              <w:footnoteReference w:id="4"/>
            </w:r>
          </w:p>
        </w:tc>
        <w:tc>
          <w:tcPr>
            <w:tcW w:w="1440" w:type="dxa"/>
          </w:tcPr>
          <w:p w14:paraId="0E560A9B" w14:textId="245A0184" w:rsidR="00E1333A" w:rsidRDefault="00A56A9F" w:rsidP="00D63590">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E1333A" w14:paraId="7920ABF4"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0FE4486" w14:textId="3291C589" w:rsidR="00E1333A" w:rsidRPr="00450043" w:rsidRDefault="00E754E8" w:rsidP="00D63590">
            <w:pPr>
              <w:widowControl w:val="0"/>
              <w:rPr>
                <w:b w:val="0"/>
              </w:rPr>
            </w:pPr>
            <w:r>
              <w:rPr>
                <w:b w:val="0"/>
              </w:rPr>
              <w:t>Parking lot</w:t>
            </w:r>
          </w:p>
        </w:tc>
        <w:tc>
          <w:tcPr>
            <w:tcW w:w="1440" w:type="dxa"/>
          </w:tcPr>
          <w:p w14:paraId="426A0A79" w14:textId="73B9F85E" w:rsidR="00E1333A" w:rsidRDefault="00406FA7" w:rsidP="00D63590">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E1333A" w14:paraId="307A4350"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767731D4" w14:textId="302C7318" w:rsidR="00E1333A" w:rsidRPr="00450043" w:rsidRDefault="000C5FC3" w:rsidP="00D63590">
            <w:pPr>
              <w:widowControl w:val="0"/>
              <w:rPr>
                <w:b w:val="0"/>
              </w:rPr>
            </w:pPr>
            <w:r>
              <w:rPr>
                <w:b w:val="0"/>
              </w:rPr>
              <w:t>Walking between locations on campus</w:t>
            </w:r>
          </w:p>
        </w:tc>
        <w:tc>
          <w:tcPr>
            <w:tcW w:w="1440" w:type="dxa"/>
          </w:tcPr>
          <w:p w14:paraId="69B71A56" w14:textId="5E8EE55A" w:rsidR="00E1333A" w:rsidRDefault="0052032F" w:rsidP="00D63590">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4A6950" w14:paraId="79B9825E"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5C4892B" w14:textId="22E08928" w:rsidR="004A6950" w:rsidRPr="0032527C" w:rsidRDefault="00FF6B94" w:rsidP="00D63590">
            <w:pPr>
              <w:widowControl w:val="0"/>
              <w:rPr>
                <w:b w:val="0"/>
              </w:rPr>
            </w:pPr>
            <w:r>
              <w:rPr>
                <w:b w:val="0"/>
              </w:rPr>
              <w:t>Academic building, a</w:t>
            </w:r>
            <w:r w:rsidR="00B96C29">
              <w:rPr>
                <w:b w:val="0"/>
              </w:rPr>
              <w:t>thletic facility</w:t>
            </w:r>
            <w:r w:rsidR="0052032F">
              <w:rPr>
                <w:b w:val="0"/>
              </w:rPr>
              <w:t xml:space="preserve">, </w:t>
            </w:r>
            <w:r w:rsidR="005839EC">
              <w:rPr>
                <w:b w:val="0"/>
              </w:rPr>
              <w:t xml:space="preserve">dining area, </w:t>
            </w:r>
            <w:r w:rsidR="0052032F">
              <w:rPr>
                <w:b w:val="0"/>
              </w:rPr>
              <w:t xml:space="preserve">library, my office, </w:t>
            </w:r>
            <w:r w:rsidR="00DD03D3">
              <w:rPr>
                <w:b w:val="0"/>
              </w:rPr>
              <w:t>parking garage or deck,</w:t>
            </w:r>
            <w:r w:rsidR="0066559C">
              <w:rPr>
                <w:b w:val="0"/>
              </w:rPr>
              <w:t xml:space="preserve"> residence hall</w:t>
            </w:r>
            <w:r w:rsidR="00DD03D3">
              <w:rPr>
                <w:b w:val="0"/>
              </w:rPr>
              <w:t xml:space="preserve"> </w:t>
            </w:r>
            <w:r w:rsidR="00881E31">
              <w:rPr>
                <w:b w:val="0"/>
              </w:rPr>
              <w:t xml:space="preserve">and/or </w:t>
            </w:r>
            <w:r w:rsidR="0066559C">
              <w:rPr>
                <w:b w:val="0"/>
              </w:rPr>
              <w:t xml:space="preserve">walking between locations on campus </w:t>
            </w:r>
            <w:r w:rsidR="00D63590">
              <w:rPr>
                <w:rStyle w:val="FootnoteReference"/>
                <w:b w:val="0"/>
              </w:rPr>
              <w:footnoteReference w:id="5"/>
            </w:r>
          </w:p>
        </w:tc>
        <w:tc>
          <w:tcPr>
            <w:tcW w:w="1440" w:type="dxa"/>
          </w:tcPr>
          <w:p w14:paraId="6FCF2B35" w14:textId="14DF8961" w:rsidR="00F67427" w:rsidRDefault="00A34F0F" w:rsidP="00D63590">
            <w:pPr>
              <w:widowControl w:val="0"/>
              <w:jc w:val="center"/>
              <w:cnfStyle w:val="000000100000" w:firstRow="0" w:lastRow="0" w:firstColumn="0" w:lastColumn="0" w:oddVBand="0" w:evenVBand="0" w:oddHBand="1" w:evenHBand="0" w:firstRowFirstColumn="0" w:firstRowLastColumn="0" w:lastRowFirstColumn="0" w:lastRowLastColumn="0"/>
            </w:pPr>
            <w:r>
              <w:t>41</w:t>
            </w:r>
            <w:r w:rsidR="00E94DF5">
              <w:t>%</w:t>
            </w:r>
          </w:p>
        </w:tc>
      </w:tr>
    </w:tbl>
    <w:p w14:paraId="7979DB06" w14:textId="39562450" w:rsidR="00F55761" w:rsidRDefault="00F55761" w:rsidP="00B06D45">
      <w:pPr>
        <w:pStyle w:val="Caption"/>
      </w:pPr>
      <w:r>
        <w:t xml:space="preserve">Table </w:t>
      </w:r>
      <w:r>
        <w:fldChar w:fldCharType="begin"/>
      </w:r>
      <w:r>
        <w:instrText>SEQ Table \* ARABIC</w:instrText>
      </w:r>
      <w:r>
        <w:fldChar w:fldCharType="separate"/>
      </w:r>
      <w:r w:rsidR="00E309CC">
        <w:rPr>
          <w:noProof/>
        </w:rPr>
        <w:t>3</w:t>
      </w:r>
      <w:r>
        <w:fldChar w:fldCharType="end"/>
      </w:r>
      <w:r>
        <w:t>. Pr</w:t>
      </w:r>
      <w:r w:rsidR="0011046F">
        <w:t xml:space="preserve">imary </w:t>
      </w:r>
      <w:r w:rsidR="00385F2D">
        <w:t>s</w:t>
      </w:r>
      <w:r w:rsidR="0011046F">
        <w:t xml:space="preserve">afety and </w:t>
      </w:r>
      <w:r w:rsidR="00385F2D">
        <w:t>s</w:t>
      </w:r>
      <w:r w:rsidR="0011046F">
        <w:t xml:space="preserve">ecurity </w:t>
      </w:r>
      <w:r w:rsidR="00385F2D">
        <w:t>c</w:t>
      </w:r>
      <w:r w:rsidR="0011046F">
        <w:t>oncerns</w:t>
      </w:r>
    </w:p>
    <w:tbl>
      <w:tblPr>
        <w:tblStyle w:val="GridTable4-Accent1"/>
        <w:tblW w:w="9355" w:type="dxa"/>
        <w:tblLayout w:type="fixed"/>
        <w:tblLook w:val="04A0" w:firstRow="1" w:lastRow="0" w:firstColumn="1" w:lastColumn="0" w:noHBand="0" w:noVBand="1"/>
      </w:tblPr>
      <w:tblGrid>
        <w:gridCol w:w="7915"/>
        <w:gridCol w:w="1440"/>
      </w:tblGrid>
      <w:tr w:rsidR="00F55761" w14:paraId="147838E7"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52D4620D" w14:textId="533E27CD" w:rsidR="00F55761" w:rsidRDefault="004D6C57" w:rsidP="00807A9F">
            <w:pPr>
              <w:widowControl w:val="0"/>
            </w:pPr>
            <w:r>
              <w:t>Which are your primary safety concerns (select up to 3)?</w:t>
            </w:r>
          </w:p>
        </w:tc>
        <w:tc>
          <w:tcPr>
            <w:tcW w:w="1440" w:type="dxa"/>
            <w:shd w:val="clear" w:color="auto" w:fill="1E407C"/>
            <w:vAlign w:val="center"/>
          </w:tcPr>
          <w:p w14:paraId="38C263B7" w14:textId="77777777" w:rsidR="00F55761" w:rsidRDefault="00F55761"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642126" w14:paraId="61856188"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511B614" w14:textId="3752608E" w:rsidR="00642126" w:rsidRPr="00642126" w:rsidRDefault="00642126" w:rsidP="00807A9F">
            <w:pPr>
              <w:widowControl w:val="0"/>
              <w:rPr>
                <w:b w:val="0"/>
              </w:rPr>
            </w:pPr>
            <w:r w:rsidRPr="00642126">
              <w:rPr>
                <w:b w:val="0"/>
              </w:rPr>
              <w:t>No concerns</w:t>
            </w:r>
          </w:p>
        </w:tc>
        <w:tc>
          <w:tcPr>
            <w:tcW w:w="1440" w:type="dxa"/>
          </w:tcPr>
          <w:p w14:paraId="5382F1DC" w14:textId="6E1746D2" w:rsidR="00642126" w:rsidRDefault="0000233C" w:rsidP="00390C53">
            <w:pPr>
              <w:widowControl w:val="0"/>
              <w:jc w:val="center"/>
              <w:cnfStyle w:val="000000100000" w:firstRow="0" w:lastRow="0" w:firstColumn="0" w:lastColumn="0" w:oddVBand="0" w:evenVBand="0" w:oddHBand="1" w:evenHBand="0" w:firstRowFirstColumn="0" w:firstRowLastColumn="0" w:lastRowFirstColumn="0" w:lastRowLastColumn="0"/>
            </w:pPr>
            <w:r>
              <w:t>24</w:t>
            </w:r>
            <w:r w:rsidR="00D650E9">
              <w:t>%</w:t>
            </w:r>
          </w:p>
        </w:tc>
      </w:tr>
      <w:tr w:rsidR="00F55761" w14:paraId="4C6E023D"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2BAC17" w14:textId="593C2857" w:rsidR="00F55761" w:rsidRPr="00450043" w:rsidRDefault="004D6C57" w:rsidP="00807A9F">
            <w:pPr>
              <w:widowControl w:val="0"/>
              <w:rPr>
                <w:b w:val="0"/>
              </w:rPr>
            </w:pPr>
            <w:r>
              <w:rPr>
                <w:b w:val="0"/>
              </w:rPr>
              <w:t>Alc</w:t>
            </w:r>
            <w:r w:rsidR="00B15875">
              <w:rPr>
                <w:b w:val="0"/>
              </w:rPr>
              <w:t>ohol violations</w:t>
            </w:r>
          </w:p>
        </w:tc>
        <w:tc>
          <w:tcPr>
            <w:tcW w:w="1440" w:type="dxa"/>
          </w:tcPr>
          <w:p w14:paraId="1D75D4B6" w14:textId="7A1C98AE" w:rsidR="00F55761" w:rsidRDefault="0000233C" w:rsidP="00390C53">
            <w:pPr>
              <w:widowControl w:val="0"/>
              <w:jc w:val="center"/>
              <w:cnfStyle w:val="000000000000" w:firstRow="0" w:lastRow="0" w:firstColumn="0" w:lastColumn="0" w:oddVBand="0" w:evenVBand="0" w:oddHBand="0" w:evenHBand="0" w:firstRowFirstColumn="0" w:firstRowLastColumn="0" w:lastRowFirstColumn="0" w:lastRowLastColumn="0"/>
            </w:pPr>
            <w:r>
              <w:t>5</w:t>
            </w:r>
            <w:r w:rsidR="00D650E9">
              <w:t>%</w:t>
            </w:r>
          </w:p>
        </w:tc>
      </w:tr>
      <w:tr w:rsidR="00F55761" w14:paraId="0C27A973"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11CA8D2" w14:textId="2EB415FB" w:rsidR="00F55761" w:rsidRPr="00450043" w:rsidRDefault="00B15875" w:rsidP="00807A9F">
            <w:pPr>
              <w:widowControl w:val="0"/>
              <w:rPr>
                <w:b w:val="0"/>
              </w:rPr>
            </w:pPr>
            <w:r>
              <w:rPr>
                <w:b w:val="0"/>
              </w:rPr>
              <w:t xml:space="preserve">Building design </w:t>
            </w:r>
          </w:p>
        </w:tc>
        <w:tc>
          <w:tcPr>
            <w:tcW w:w="1440" w:type="dxa"/>
          </w:tcPr>
          <w:p w14:paraId="63854EAA" w14:textId="5CB20F20" w:rsidR="00F55761" w:rsidRDefault="0000233C" w:rsidP="00390C53">
            <w:pPr>
              <w:widowControl w:val="0"/>
              <w:jc w:val="center"/>
              <w:cnfStyle w:val="000000100000" w:firstRow="0" w:lastRow="0" w:firstColumn="0" w:lastColumn="0" w:oddVBand="0" w:evenVBand="0" w:oddHBand="1" w:evenHBand="0" w:firstRowFirstColumn="0" w:firstRowLastColumn="0" w:lastRowFirstColumn="0" w:lastRowLastColumn="0"/>
            </w:pPr>
            <w:r>
              <w:t>9</w:t>
            </w:r>
            <w:r w:rsidR="00D650E9">
              <w:t>%</w:t>
            </w:r>
          </w:p>
        </w:tc>
      </w:tr>
      <w:tr w:rsidR="00F55761" w14:paraId="7DF5732E"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689C6483" w14:textId="60D857E6" w:rsidR="00F55761" w:rsidRPr="00450043" w:rsidRDefault="00B15875" w:rsidP="00807A9F">
            <w:pPr>
              <w:widowControl w:val="0"/>
              <w:rPr>
                <w:b w:val="0"/>
              </w:rPr>
            </w:pPr>
            <w:r>
              <w:rPr>
                <w:b w:val="0"/>
              </w:rPr>
              <w:t>Crimes against people</w:t>
            </w:r>
          </w:p>
        </w:tc>
        <w:tc>
          <w:tcPr>
            <w:tcW w:w="1440" w:type="dxa"/>
          </w:tcPr>
          <w:p w14:paraId="52C8D738" w14:textId="6E16975C" w:rsidR="00F55761" w:rsidRDefault="0000233C" w:rsidP="00390C53">
            <w:pPr>
              <w:widowControl w:val="0"/>
              <w:jc w:val="center"/>
              <w:cnfStyle w:val="000000000000" w:firstRow="0" w:lastRow="0" w:firstColumn="0" w:lastColumn="0" w:oddVBand="0" w:evenVBand="0" w:oddHBand="0" w:evenHBand="0" w:firstRowFirstColumn="0" w:firstRowLastColumn="0" w:lastRowFirstColumn="0" w:lastRowLastColumn="0"/>
            </w:pPr>
            <w:r>
              <w:t>18</w:t>
            </w:r>
            <w:r w:rsidR="00D650E9">
              <w:t>%</w:t>
            </w:r>
          </w:p>
        </w:tc>
      </w:tr>
      <w:tr w:rsidR="00F55761" w14:paraId="27D547C0"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C50A4DF" w14:textId="2C2EBB4E" w:rsidR="00F55761" w:rsidRPr="00450043" w:rsidRDefault="00B15875" w:rsidP="00807A9F">
            <w:pPr>
              <w:widowControl w:val="0"/>
              <w:rPr>
                <w:b w:val="0"/>
              </w:rPr>
            </w:pPr>
            <w:r>
              <w:rPr>
                <w:b w:val="0"/>
              </w:rPr>
              <w:t>Crimes against property</w:t>
            </w:r>
          </w:p>
        </w:tc>
        <w:tc>
          <w:tcPr>
            <w:tcW w:w="1440" w:type="dxa"/>
          </w:tcPr>
          <w:p w14:paraId="4CD1CDE9" w14:textId="346EB9FA" w:rsidR="00F55761" w:rsidRDefault="0000233C" w:rsidP="00390C53">
            <w:pPr>
              <w:widowControl w:val="0"/>
              <w:jc w:val="center"/>
              <w:cnfStyle w:val="000000100000" w:firstRow="0" w:lastRow="0" w:firstColumn="0" w:lastColumn="0" w:oddVBand="0" w:evenVBand="0" w:oddHBand="1" w:evenHBand="0" w:firstRowFirstColumn="0" w:firstRowLastColumn="0" w:lastRowFirstColumn="0" w:lastRowLastColumn="0"/>
            </w:pPr>
            <w:r>
              <w:t>7</w:t>
            </w:r>
            <w:r w:rsidR="00D650E9">
              <w:t>%</w:t>
            </w:r>
          </w:p>
        </w:tc>
      </w:tr>
      <w:tr w:rsidR="00F55761" w14:paraId="766B3ACC"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3C2E5E00" w14:textId="3F5D348D" w:rsidR="00F55761" w:rsidRPr="00450043" w:rsidRDefault="00B15875" w:rsidP="00807A9F">
            <w:pPr>
              <w:widowControl w:val="0"/>
              <w:rPr>
                <w:b w:val="0"/>
              </w:rPr>
            </w:pPr>
            <w:r>
              <w:rPr>
                <w:b w:val="0"/>
              </w:rPr>
              <w:t>Drug violations</w:t>
            </w:r>
          </w:p>
        </w:tc>
        <w:tc>
          <w:tcPr>
            <w:tcW w:w="1440" w:type="dxa"/>
          </w:tcPr>
          <w:p w14:paraId="59D90A41" w14:textId="02FC0F52" w:rsidR="00F55761" w:rsidRDefault="0000233C"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F55761" w14:paraId="71219E83"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ABBA67D" w14:textId="777A4F54" w:rsidR="00F55761" w:rsidRPr="00450043" w:rsidRDefault="00B15875" w:rsidP="00807A9F">
            <w:pPr>
              <w:widowControl w:val="0"/>
              <w:rPr>
                <w:b w:val="0"/>
              </w:rPr>
            </w:pPr>
            <w:r>
              <w:rPr>
                <w:b w:val="0"/>
              </w:rPr>
              <w:t>Emergency phone access</w:t>
            </w:r>
          </w:p>
        </w:tc>
        <w:tc>
          <w:tcPr>
            <w:tcW w:w="1440" w:type="dxa"/>
          </w:tcPr>
          <w:p w14:paraId="5BEEBEFC" w14:textId="04DDAC24" w:rsidR="00F55761" w:rsidRDefault="007A416B"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F55761" w14:paraId="4BB64739"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31CB070B" w14:textId="73940691" w:rsidR="00F55761" w:rsidRPr="00450043" w:rsidRDefault="00B15875" w:rsidP="00807A9F">
            <w:pPr>
              <w:widowControl w:val="0"/>
              <w:rPr>
                <w:b w:val="0"/>
              </w:rPr>
            </w:pPr>
            <w:r>
              <w:rPr>
                <w:b w:val="0"/>
              </w:rPr>
              <w:t>Landscaping</w:t>
            </w:r>
          </w:p>
        </w:tc>
        <w:tc>
          <w:tcPr>
            <w:tcW w:w="1440" w:type="dxa"/>
          </w:tcPr>
          <w:p w14:paraId="54DA09C9" w14:textId="707A842A" w:rsidR="00F55761" w:rsidRDefault="007A416B" w:rsidP="00390C53">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F55761" w14:paraId="19A77A3F"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D7426E" w14:textId="4337889E" w:rsidR="00F55761" w:rsidRPr="00450043" w:rsidRDefault="00B15875" w:rsidP="00807A9F">
            <w:pPr>
              <w:widowControl w:val="0"/>
              <w:rPr>
                <w:b w:val="0"/>
              </w:rPr>
            </w:pPr>
            <w:r>
              <w:rPr>
                <w:b w:val="0"/>
              </w:rPr>
              <w:t>Outdoor lighting</w:t>
            </w:r>
          </w:p>
        </w:tc>
        <w:tc>
          <w:tcPr>
            <w:tcW w:w="1440" w:type="dxa"/>
          </w:tcPr>
          <w:p w14:paraId="1F1C3EF2" w14:textId="0EC2D9CA" w:rsidR="00F55761" w:rsidRDefault="007A416B"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F55761" w14:paraId="2F4FA60A"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49097C6E" w14:textId="1747C422" w:rsidR="00F55761" w:rsidRPr="00450043" w:rsidRDefault="00B15875" w:rsidP="00807A9F">
            <w:pPr>
              <w:widowControl w:val="0"/>
              <w:rPr>
                <w:b w:val="0"/>
              </w:rPr>
            </w:pPr>
            <w:r>
              <w:rPr>
                <w:b w:val="0"/>
              </w:rPr>
              <w:t>Pedestrian law violations</w:t>
            </w:r>
          </w:p>
        </w:tc>
        <w:tc>
          <w:tcPr>
            <w:tcW w:w="1440" w:type="dxa"/>
          </w:tcPr>
          <w:p w14:paraId="0BF774FC" w14:textId="32D3E235" w:rsidR="00F55761" w:rsidRDefault="007A416B" w:rsidP="00390C53">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F55761" w14:paraId="669C0086"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DA193D8" w14:textId="148DBB75" w:rsidR="00F55761" w:rsidRPr="00450043" w:rsidRDefault="00B15875" w:rsidP="00807A9F">
            <w:pPr>
              <w:widowControl w:val="0"/>
              <w:rPr>
                <w:b w:val="0"/>
              </w:rPr>
            </w:pPr>
            <w:r>
              <w:rPr>
                <w:b w:val="0"/>
              </w:rPr>
              <w:t>Traffic law violations</w:t>
            </w:r>
          </w:p>
        </w:tc>
        <w:tc>
          <w:tcPr>
            <w:tcW w:w="1440" w:type="dxa"/>
          </w:tcPr>
          <w:p w14:paraId="5AB18083" w14:textId="15AB696B" w:rsidR="00F55761" w:rsidRDefault="007A416B"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F55761" w14:paraId="44AE5BD6"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26395CAF" w14:textId="7163F6F3" w:rsidR="00F55761" w:rsidRPr="00450043" w:rsidRDefault="00F55761" w:rsidP="00807A9F">
            <w:pPr>
              <w:widowControl w:val="0"/>
              <w:rPr>
                <w:b w:val="0"/>
              </w:rPr>
            </w:pPr>
            <w:r w:rsidRPr="00450043">
              <w:rPr>
                <w:b w:val="0"/>
              </w:rPr>
              <w:t>Other</w:t>
            </w:r>
            <w:r w:rsidR="00D63590">
              <w:rPr>
                <w:rStyle w:val="FootnoteReference"/>
                <w:b w:val="0"/>
              </w:rPr>
              <w:footnoteReference w:id="6"/>
            </w:r>
          </w:p>
        </w:tc>
        <w:tc>
          <w:tcPr>
            <w:tcW w:w="1440" w:type="dxa"/>
          </w:tcPr>
          <w:p w14:paraId="01A57CB8" w14:textId="4D1B41E4" w:rsidR="00F55761" w:rsidRDefault="007A416B" w:rsidP="00390C53">
            <w:pPr>
              <w:widowControl w:val="0"/>
              <w:jc w:val="center"/>
              <w:cnfStyle w:val="000000000000" w:firstRow="0" w:lastRow="0" w:firstColumn="0" w:lastColumn="0" w:oddVBand="0" w:evenVBand="0" w:oddHBand="0" w:evenHBand="0" w:firstRowFirstColumn="0" w:firstRowLastColumn="0" w:lastRowFirstColumn="0" w:lastRowLastColumn="0"/>
            </w:pPr>
            <w:r>
              <w:t>5</w:t>
            </w:r>
            <w:r w:rsidR="007A0A5A">
              <w:t>%</w:t>
            </w:r>
          </w:p>
        </w:tc>
      </w:tr>
    </w:tbl>
    <w:bookmarkEnd w:id="6"/>
    <w:p w14:paraId="38E8D0A8" w14:textId="5D238EB0" w:rsidR="00E1333A" w:rsidRDefault="00C97FEC" w:rsidP="00807A9F">
      <w:pPr>
        <w:pStyle w:val="Heading2"/>
        <w:widowControl w:val="0"/>
      </w:pPr>
      <w:r>
        <w:lastRenderedPageBreak/>
        <w:t>Perceptions of Police Officers</w:t>
      </w:r>
    </w:p>
    <w:p w14:paraId="3DB470ED" w14:textId="4804AAA8" w:rsidR="004913A5" w:rsidRDefault="004913A5" w:rsidP="00B06D45">
      <w:pPr>
        <w:pStyle w:val="Caption"/>
      </w:pPr>
      <w:bookmarkStart w:id="7" w:name="_Hlk20132431"/>
      <w:r>
        <w:t xml:space="preserve">Figure </w:t>
      </w:r>
      <w:r>
        <w:fldChar w:fldCharType="begin"/>
      </w:r>
      <w:r>
        <w:instrText>SEQ Figure \* ARABIC</w:instrText>
      </w:r>
      <w:r>
        <w:fldChar w:fldCharType="separate"/>
      </w:r>
      <w:r w:rsidR="00E309CC">
        <w:rPr>
          <w:noProof/>
        </w:rPr>
        <w:t>11</w:t>
      </w:r>
      <w: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36AD821F" w:rsidR="004913A5" w:rsidRDefault="00DE38E4" w:rsidP="00A134B1">
      <w:pPr>
        <w:widowControl w:val="0"/>
        <w:jc w:val="center"/>
      </w:pPr>
      <w:r>
        <w:rPr>
          <w:noProof/>
        </w:rPr>
        <w:drawing>
          <wp:inline distT="0" distB="0" distL="0" distR="0" wp14:anchorId="3965A745" wp14:editId="15A6C506">
            <wp:extent cx="5943600" cy="7124700"/>
            <wp:effectExtent l="0" t="0" r="0" b="0"/>
            <wp:docPr id="4" name="Chart 4" descr="A horizontal bar graph for Figure 11. Respondent's positive perceptions of University Police officers. &#10;Are professional: Somewhat/strongly disagree: 4%. Neither agree/disagree: 10%. Somewhat/strongly agree: 86%.&#10;Are knowledgeable: Somewhat/strongly disagree: 4%. Neither agree/disagree: 11%. Somewhat/strongly agree: 85%.&#10;Are helpful: Somewhat/strongly disagree: 4%. Neither agree/disagree: 9%. Somewhat/strongly agree: 87%.&#10;Are competent: Somewhat/strongly disagree: 4%. Neither agree/disagree: 15%. Somewhat/strongly agree: 81%.&#10;Are courteous: Somewhat/strongly disagree: 4%. Neither agree/disagree: 9%. Somewhat/strongly agree: 86%.&#10;Are friendly: Somewhat/strongly disagree: 4%. Neither agree/disagree: 9%. Somewhat/strongly agree: 87%.&#10;Are fair: Somewhat/strongly disagree: 6%. Neither agree/disagree: 17%. Somewhat/strongly agree: 77%.&#10;Respond in a timely manner: Somewhat/strongly disagree: 5%. Neither agree/disagree: 22%. Somewhat/strongly agree: 74%.&#10;Keep campus safe: Somewhat/strongly disagree: 1%. Neither agree/disagree: 16%. Somewhat/strongly agree: 83%.&#10;Show concern: Somewhat/strongly disagree: 4%. Neither agree/disagree: 19%. Somewhat/strongly agree: 77%.&#10;Give me a chance to explain: Somewhat/strongly disagree: 3%. Neither agree/disagree: 22%. Somewhat/strongly agree: 76%.&#10;Are respected: Somewhat/strongly disagree: 2%. Neither agree/disagree: 20%. Somewhat/strongly agree: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0A32B5" w14:textId="7242F499" w:rsidR="00F14D76" w:rsidRDefault="00F14D76" w:rsidP="00B06D45">
      <w:pPr>
        <w:pStyle w:val="Caption"/>
      </w:pPr>
      <w:bookmarkStart w:id="8" w:name="_Hlk20132448"/>
      <w:bookmarkEnd w:id="7"/>
      <w:r>
        <w:lastRenderedPageBreak/>
        <w:t xml:space="preserve">Figure </w:t>
      </w:r>
      <w:r>
        <w:fldChar w:fldCharType="begin"/>
      </w:r>
      <w:r>
        <w:instrText>SEQ Figure \* ARABIC</w:instrText>
      </w:r>
      <w:r>
        <w:fldChar w:fldCharType="separate"/>
      </w:r>
      <w:r w:rsidR="00E309CC">
        <w:rPr>
          <w:noProof/>
        </w:rPr>
        <w:t>12</w:t>
      </w:r>
      <w: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4E089612" w:rsidR="00F14D76" w:rsidRDefault="002460A5" w:rsidP="00A134B1">
      <w:pPr>
        <w:widowControl w:val="0"/>
        <w:jc w:val="center"/>
      </w:pPr>
      <w:r>
        <w:rPr>
          <w:noProof/>
        </w:rPr>
        <w:drawing>
          <wp:inline distT="0" distB="0" distL="0" distR="0" wp14:anchorId="3A720B94" wp14:editId="05764191">
            <wp:extent cx="5943600" cy="2724150"/>
            <wp:effectExtent l="0" t="0" r="0" b="0"/>
            <wp:docPr id="6" name="Chart 6" descr="A horizontal bar graph for Figure 12. Respondent's negative perceptions of University Police officers. &#10;Are intimidating: Somewhat/strongly disagree: 41%. Neither agree/disagree: 26%. Somewhat/strongly agree: 33%.&#10;Are biased: Somewhat/strongly disagree: 51%. Neither agree/disagree: 33%. Somewhat/strongly agree: 16%.&#10;Violate citizens' rights: Somewhat/strongly disagree: 71%. Neither agree/disagree: 20%. Somewhat/strongly agre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End w:id="8"/>
    <w:p w14:paraId="1BFF6D63" w14:textId="71F4025A" w:rsidR="000E75A0" w:rsidRDefault="000E75A0" w:rsidP="00B06D45">
      <w:pPr>
        <w:pStyle w:val="Caption"/>
      </w:pPr>
      <w:r>
        <w:t xml:space="preserve">Figure </w:t>
      </w:r>
      <w:r>
        <w:fldChar w:fldCharType="begin"/>
      </w:r>
      <w:r>
        <w:instrText>SEQ Figure \* ARABIC</w:instrText>
      </w:r>
      <w:r>
        <w:fldChar w:fldCharType="separate"/>
      </w:r>
      <w:r w:rsidR="00E309CC">
        <w:rPr>
          <w:noProof/>
        </w:rPr>
        <w:t>13</w:t>
      </w:r>
      <w:r>
        <w:fldChar w:fldCharType="end"/>
      </w:r>
      <w:r>
        <w:t xml:space="preserve">. University Police </w:t>
      </w:r>
      <w:r w:rsidR="007644D1">
        <w:t xml:space="preserve">officers </w:t>
      </w:r>
      <w:r>
        <w:t>are respectful to people like me</w:t>
      </w:r>
    </w:p>
    <w:p w14:paraId="311433AD" w14:textId="32CD887F" w:rsidR="000E75A0" w:rsidRDefault="002460A5" w:rsidP="00A134B1">
      <w:pPr>
        <w:widowControl w:val="0"/>
        <w:jc w:val="center"/>
      </w:pPr>
      <w:r>
        <w:rPr>
          <w:noProof/>
        </w:rPr>
        <w:drawing>
          <wp:inline distT="0" distB="0" distL="0" distR="0" wp14:anchorId="11FA4F00" wp14:editId="5A1AFFA8">
            <wp:extent cx="5943600" cy="1371600"/>
            <wp:effectExtent l="0" t="0" r="0" b="0"/>
            <wp:docPr id="37" name="Chart 37" descr="A horizontal bar graph for Figure 13. University Police officers are respectful to people like me.&#10;Somewhat/strongly disagree: 3%. Neither agree/disagree: 14%. Somewhat/strongly agree: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11EA99" w14:textId="6DB84F5E" w:rsidR="00F6185E" w:rsidRPr="00F6185E" w:rsidRDefault="00F6185E" w:rsidP="00B06D45">
      <w:pPr>
        <w:pStyle w:val="Caption"/>
      </w:pPr>
      <w:bookmarkStart w:id="9" w:name="_Hlk20121412"/>
      <w:bookmarkStart w:id="10" w:name="_Hlk20121509"/>
      <w:r w:rsidRPr="00461954">
        <w:t xml:space="preserve">Figure </w:t>
      </w:r>
      <w:r>
        <w:fldChar w:fldCharType="begin"/>
      </w:r>
      <w:r>
        <w:instrText>SEQ Figure \* ARABIC</w:instrText>
      </w:r>
      <w:r>
        <w:fldChar w:fldCharType="separate"/>
      </w:r>
      <w:r w:rsidR="00E309CC">
        <w:rPr>
          <w:noProof/>
        </w:rPr>
        <w:t>14</w:t>
      </w:r>
      <w:r>
        <w:fldChar w:fldCharType="end"/>
      </w:r>
      <w:r w:rsidRPr="00461954">
        <w:t xml:space="preserve">. University Police </w:t>
      </w:r>
      <w:r w:rsidR="00385F2D" w:rsidRPr="00461954">
        <w:t>o</w:t>
      </w:r>
      <w:r w:rsidRPr="00461954">
        <w:t xml:space="preserve">fficers are </w:t>
      </w:r>
      <w:r w:rsidR="00385F2D" w:rsidRPr="00461954">
        <w:t>r</w:t>
      </w:r>
      <w:r w:rsidRPr="00461954">
        <w:t xml:space="preserve">espectful to </w:t>
      </w:r>
      <w:r w:rsidR="00385F2D" w:rsidRPr="00461954">
        <w:t>p</w:t>
      </w:r>
      <w:r w:rsidRPr="00461954">
        <w:t xml:space="preserve">eople </w:t>
      </w:r>
      <w:r w:rsidR="00385F2D" w:rsidRPr="00461954">
        <w:t>l</w:t>
      </w:r>
      <w:r w:rsidRPr="00461954">
        <w:t xml:space="preserve">ike </w:t>
      </w:r>
      <w:r w:rsidR="00385F2D" w:rsidRPr="00461954">
        <w:t>m</w:t>
      </w:r>
      <w:r w:rsidRPr="00461954">
        <w:t>e</w:t>
      </w:r>
      <w:r w:rsidR="00385F2D" w:rsidRPr="00461954">
        <w:t xml:space="preserve"> -</w:t>
      </w:r>
      <w:r w:rsidR="000B086B" w:rsidRPr="00461954">
        <w:t xml:space="preserve"> by </w:t>
      </w:r>
      <w:r w:rsidR="00443D84" w:rsidRPr="00461954">
        <w:t>g</w:t>
      </w:r>
      <w:r w:rsidR="000B086B" w:rsidRPr="00461954">
        <w:t>ender</w:t>
      </w:r>
    </w:p>
    <w:p w14:paraId="5EBE0616" w14:textId="4E57D953" w:rsidR="00C97FEC" w:rsidRDefault="005D5DD3" w:rsidP="00A134B1">
      <w:pPr>
        <w:widowControl w:val="0"/>
        <w:jc w:val="center"/>
        <w:rPr>
          <w:noProof/>
        </w:rPr>
      </w:pPr>
      <w:r>
        <w:rPr>
          <w:noProof/>
        </w:rPr>
        <w:drawing>
          <wp:inline distT="0" distB="0" distL="0" distR="0" wp14:anchorId="600D10A1" wp14:editId="516E09D7">
            <wp:extent cx="5486400" cy="2286000"/>
            <wp:effectExtent l="0" t="0" r="0" b="0"/>
            <wp:docPr id="7" name="Chart 7" descr="A bar graph for Figure 14. University Police officers are respectful to people like me-by gender.&#10;Somewhat/strongly disagree: Woman: 0%. Man: 3%.&#10;Neither disagree/agree: Woman: 16%. Man: 3%.&#10;Somewhat/strongly agree: Woman: 84%. Man: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51580D" w14:textId="054F9AF4" w:rsidR="000B086B" w:rsidRPr="00F6185E" w:rsidRDefault="000B086B" w:rsidP="00B06D45">
      <w:pPr>
        <w:pStyle w:val="Caption"/>
      </w:pPr>
      <w:r>
        <w:lastRenderedPageBreak/>
        <w:t xml:space="preserve">Figure </w:t>
      </w:r>
      <w:r>
        <w:fldChar w:fldCharType="begin"/>
      </w:r>
      <w:r>
        <w:instrText>SEQ Figure \* ARABIC</w:instrText>
      </w:r>
      <w:r>
        <w:fldChar w:fldCharType="separate"/>
      </w:r>
      <w:r w:rsidR="00E309CC">
        <w:rPr>
          <w:noProof/>
        </w:rPr>
        <w:t>15</w:t>
      </w:r>
      <w: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431E80C7">
            <wp:extent cx="5486400" cy="2286000"/>
            <wp:effectExtent l="0" t="0" r="0" b="0"/>
            <wp:docPr id="8" name="Chart 8" descr="A bar graph for Figure 15. University Police officers are respectful to people like me-by minority status.&#10;Somewhat/strongly disagree: Non-minority: 2%. Minority: 2%.&#10;Neither agree/disagree: Non-minority: 2%. Minority: 24%. &#10;Somewhat/strongly agree: Non-minority: 96%. Minority: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952335" w14:textId="5F96DE2C" w:rsidR="00D732F7" w:rsidRPr="00F6185E" w:rsidRDefault="00D732F7" w:rsidP="00B06D45">
      <w:pPr>
        <w:pStyle w:val="Caption"/>
      </w:pPr>
      <w:r>
        <w:t xml:space="preserve">Figure </w:t>
      </w:r>
      <w:r>
        <w:fldChar w:fldCharType="begin"/>
      </w:r>
      <w:r>
        <w:instrText>SEQ Figure \* ARABIC</w:instrText>
      </w:r>
      <w:r>
        <w:fldChar w:fldCharType="separate"/>
      </w:r>
      <w:r w:rsidR="00E309CC">
        <w:rPr>
          <w:noProof/>
        </w:rPr>
        <w:t>16</w:t>
      </w:r>
      <w: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0827F389">
            <wp:extent cx="5486400" cy="2286000"/>
            <wp:effectExtent l="0" t="0" r="0" b="0"/>
            <wp:docPr id="10" name="Chart 10" descr="A bar graph for Figure 16. University Police officers are respectful to people like me-by international status. &#10;Somewhat/strongly disagree: Non international: 2%. International: 0%.&#10;Neither agree nor disagree: Non international: 11%. International: 15%.&#10;Somewhat/strongly agree: Non international: 87%. International: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14FE24" w14:textId="0D5CF74C" w:rsidR="001A6D6D" w:rsidRDefault="001A6D6D" w:rsidP="00B06D45">
      <w:pPr>
        <w:pStyle w:val="Caption"/>
      </w:pPr>
      <w:bookmarkStart w:id="11" w:name="_Hlk20125126"/>
      <w:bookmarkEnd w:id="9"/>
      <w:bookmarkEnd w:id="10"/>
      <w:r>
        <w:lastRenderedPageBreak/>
        <w:t xml:space="preserve">Figure </w:t>
      </w:r>
      <w:r>
        <w:fldChar w:fldCharType="begin"/>
      </w:r>
      <w:r>
        <w:instrText>SEQ Figure \* ARABIC</w:instrText>
      </w:r>
      <w:r>
        <w:fldChar w:fldCharType="separate"/>
      </w:r>
      <w:r w:rsidR="00E309CC">
        <w:rPr>
          <w:noProof/>
        </w:rPr>
        <w:t>17</w:t>
      </w:r>
      <w:r>
        <w:fldChar w:fldCharType="end"/>
      </w:r>
      <w:r>
        <w:t>. I know someone that has been stopped, pulled over, watched or questioned by University Police when they had done nothing wrong</w:t>
      </w:r>
    </w:p>
    <w:p w14:paraId="3866A1D7" w14:textId="77777777" w:rsidR="001A6D6D" w:rsidRDefault="001A6D6D" w:rsidP="00A134B1">
      <w:pPr>
        <w:pStyle w:val="Caption"/>
      </w:pPr>
      <w:r>
        <w:rPr>
          <w:noProof/>
        </w:rPr>
        <w:drawing>
          <wp:inline distT="0" distB="0" distL="0" distR="0" wp14:anchorId="545B8B1F" wp14:editId="158A7543">
            <wp:extent cx="5486400" cy="2103120"/>
            <wp:effectExtent l="0" t="0" r="0" b="0"/>
            <wp:docPr id="18" name="Chart 18" descr="A bar graph for Figure 17. I know someone that has been stopped, pulled over, watched or questioned by University Police when they had done nothing wrong.&#10;Never: All respondents: 89%. Not minority: 89%. Minority: 91%.&#10;Rarely: All respondents: 10%. Not minority: 11%. Minority: 6%.&#10;Sometimes: All respondents: 2%. Not minority: 0%. Minority: 4%.&#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E842EE8" w14:textId="0C262006" w:rsidR="007C6D3A" w:rsidRDefault="007C6D3A" w:rsidP="00B06D45">
      <w:pPr>
        <w:pStyle w:val="Caption"/>
      </w:pPr>
      <w:r w:rsidRPr="00514504">
        <w:t xml:space="preserve">Figure </w:t>
      </w:r>
      <w:r>
        <w:fldChar w:fldCharType="begin"/>
      </w:r>
      <w:r>
        <w:instrText>SEQ Figure \* ARABIC</w:instrText>
      </w:r>
      <w:r>
        <w:fldChar w:fldCharType="separate"/>
      </w:r>
      <w:r w:rsidR="00E309CC">
        <w:rPr>
          <w:noProof/>
        </w:rPr>
        <w:t>18</w:t>
      </w:r>
      <w:r>
        <w:fldChar w:fldCharType="end"/>
      </w:r>
      <w:r w:rsidRPr="00514504">
        <w:t>. 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427F07F9">
            <wp:extent cx="5486400" cy="2103120"/>
            <wp:effectExtent l="0" t="0" r="0" b="0"/>
            <wp:docPr id="39" name="Chart 39" descr="A bar graph for Figure 18. I have been stopped, pulled over, watched or questioned by University Police when I had done nothing wrong.&#10;Never: All respondents: 98%. Not minority: 97%. Minority: 98%.&#10;Rarely: All respondents: 2%. Not minority: 3%. Minority: 2%.&#10;Sometimes: All respondents: 0%. Not minority: 0%. Minority: 0%.&#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40620C7" w14:textId="04B3C6E4" w:rsidR="003959F9" w:rsidRPr="00F6185E" w:rsidRDefault="003959F9" w:rsidP="00B06D45">
      <w:pPr>
        <w:pStyle w:val="Caption"/>
      </w:pPr>
      <w:bookmarkStart w:id="12" w:name="_Hlk20125247"/>
      <w:bookmarkEnd w:id="11"/>
      <w:r>
        <w:t xml:space="preserve">Figure </w:t>
      </w:r>
      <w:r>
        <w:fldChar w:fldCharType="begin"/>
      </w:r>
      <w:r>
        <w:instrText>SEQ Figure \* ARABIC</w:instrText>
      </w:r>
      <w:r>
        <w:fldChar w:fldCharType="separate"/>
      </w:r>
      <w:r w:rsidR="00E309CC">
        <w:rPr>
          <w:noProof/>
        </w:rPr>
        <w:t>19</w:t>
      </w:r>
      <w: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25D0F225">
            <wp:extent cx="3017520" cy="2194560"/>
            <wp:effectExtent l="0" t="0" r="0" b="0"/>
            <wp:docPr id="20" name="Chart 20" descr="A bar graph for Figure 19.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E11E7B0" w14:textId="424730AE" w:rsidR="004050BA" w:rsidRPr="00F6185E" w:rsidRDefault="004050BA" w:rsidP="00B06D45">
      <w:pPr>
        <w:pStyle w:val="Caption"/>
      </w:pPr>
      <w:r>
        <w:lastRenderedPageBreak/>
        <w:t xml:space="preserve">Figure </w:t>
      </w:r>
      <w:r>
        <w:fldChar w:fldCharType="begin"/>
      </w:r>
      <w:r>
        <w:instrText>SEQ Figure \* ARABIC</w:instrText>
      </w:r>
      <w:r>
        <w:fldChar w:fldCharType="separate"/>
      </w:r>
      <w:r w:rsidR="00E309CC">
        <w:rPr>
          <w:noProof/>
        </w:rPr>
        <w:t>20</w:t>
      </w:r>
      <w:r>
        <w:fldChar w:fldCharType="end"/>
      </w:r>
      <w:r>
        <w:t xml:space="preserve">. I </w:t>
      </w:r>
      <w:r w:rsidR="00D90C64">
        <w:t>h</w:t>
      </w:r>
      <w:r>
        <w:t xml:space="preserve">ave </w:t>
      </w:r>
      <w:r w:rsidR="00D90C64">
        <w:t>f</w:t>
      </w:r>
      <w:r>
        <w:t xml:space="preserve">elt </w:t>
      </w:r>
      <w:r w:rsidR="00D90C64">
        <w:t>t</w:t>
      </w:r>
      <w:r>
        <w:t xml:space="preserve">argeted by University Police </w:t>
      </w:r>
      <w:r w:rsidR="00D90C64">
        <w:t>d</w:t>
      </w:r>
      <w:r>
        <w:t xml:space="preserve">ue to </w:t>
      </w:r>
      <w:r w:rsidR="00D90C64">
        <w:t>my</w:t>
      </w:r>
      <w:r>
        <w:t xml:space="preserve"> </w:t>
      </w:r>
      <w:r w:rsidR="00D90C64">
        <w:t>r</w:t>
      </w:r>
      <w:r>
        <w:t>acial/</w:t>
      </w:r>
      <w:r w:rsidR="00D90C64">
        <w:t>e</w:t>
      </w:r>
      <w:r>
        <w:t xml:space="preserve">thnic </w:t>
      </w:r>
      <w:r w:rsidR="00D90C64">
        <w:t>i</w:t>
      </w:r>
      <w:r>
        <w:t>dentity</w:t>
      </w:r>
      <w:r w:rsidR="00F64A86">
        <w:t xml:space="preserve"> </w:t>
      </w:r>
      <w:r w:rsidR="00D90C64">
        <w:t xml:space="preserve">- </w:t>
      </w:r>
      <w:r w:rsidR="00F64A86">
        <w:t xml:space="preserve">by </w:t>
      </w:r>
      <w:r w:rsidR="00D90C64">
        <w:t>m</w:t>
      </w:r>
      <w:r w:rsidR="00F64A86">
        <w:t xml:space="preserve">inority </w:t>
      </w:r>
      <w:r w:rsidR="00D90C64">
        <w:t>s</w:t>
      </w:r>
      <w:r w:rsidR="00F64A86">
        <w:t>tatus</w:t>
      </w:r>
    </w:p>
    <w:p w14:paraId="0FF2460C" w14:textId="77777777" w:rsidR="004050BA" w:rsidRDefault="004050BA" w:rsidP="00A134B1">
      <w:pPr>
        <w:widowControl w:val="0"/>
        <w:jc w:val="center"/>
        <w:rPr>
          <w:noProof/>
        </w:rPr>
      </w:pPr>
      <w:r>
        <w:rPr>
          <w:noProof/>
        </w:rPr>
        <w:drawing>
          <wp:inline distT="0" distB="0" distL="0" distR="0" wp14:anchorId="35B5DF72" wp14:editId="2AE72C93">
            <wp:extent cx="5486400" cy="2194560"/>
            <wp:effectExtent l="0" t="0" r="0" b="0"/>
            <wp:docPr id="21" name="Chart 21" descr="A bar graph for Figure 20. I have felt targeted by University Police due to my racial/ethnic identity-by minority status. &#10;Never: Not minority: 100%. Minority: 94%.&#10;Rarely: Not minority: 0%. Minority: 2%.&#10;Sometimes: Not minority: 0%. Minority: 2%.&#10;Often: Not minority: 0%. Minority: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D586167" w14:textId="6D6592DC" w:rsidR="00F64A86" w:rsidRPr="00F6185E" w:rsidRDefault="00F64A86" w:rsidP="00B06D45">
      <w:pPr>
        <w:pStyle w:val="Caption"/>
      </w:pPr>
      <w:r>
        <w:t xml:space="preserve">Figure </w:t>
      </w:r>
      <w:r>
        <w:fldChar w:fldCharType="begin"/>
      </w:r>
      <w:r>
        <w:instrText>SEQ Figure \* ARABIC</w:instrText>
      </w:r>
      <w:r>
        <w:fldChar w:fldCharType="separate"/>
      </w:r>
      <w:r w:rsidR="00E309CC">
        <w:rPr>
          <w:noProof/>
        </w:rPr>
        <w:t>21</w:t>
      </w:r>
      <w:r>
        <w:fldChar w:fldCharType="end"/>
      </w:r>
      <w:r>
        <w:t xml:space="preserve">. </w:t>
      </w:r>
      <w:r w:rsidR="00D90C64">
        <w:t>I have felt targeted by University Police</w:t>
      </w:r>
      <w:r w:rsidR="003B135D">
        <w:t xml:space="preserve"> </w:t>
      </w:r>
      <w:r w:rsidR="00D90C64">
        <w:t xml:space="preserve">due to my racial/ethnic identity -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5164F95F">
            <wp:extent cx="5486400" cy="2194560"/>
            <wp:effectExtent l="0" t="0" r="0" b="0"/>
            <wp:docPr id="22" name="Chart 22" descr="A bar graph for Figure 21. I have felt targeted by University Police due to my racial/ethnic identity-by international status.&#10;Never: Not International: 97%. International: 100%.&#10;Rarely: Not International: 1%. International: 0%.&#10;Sometimes: Not International: 1%. International: 0%.&#10;Often: Not International: 1%. Internationa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93B6C3B" w14:textId="58264B2E" w:rsidR="004E7F64" w:rsidRDefault="004E7F64" w:rsidP="004E7F64">
      <w:pPr>
        <w:pStyle w:val="Caption"/>
      </w:pPr>
      <w:r>
        <w:lastRenderedPageBreak/>
        <w:t xml:space="preserve">Figure </w:t>
      </w:r>
      <w:r>
        <w:fldChar w:fldCharType="begin"/>
      </w:r>
      <w:r>
        <w:instrText>SEQ Figure \* ARABIC</w:instrText>
      </w:r>
      <w:r>
        <w:fldChar w:fldCharType="separate"/>
      </w:r>
      <w:r w:rsidR="00E309CC">
        <w:rPr>
          <w:noProof/>
        </w:rPr>
        <w:t>22</w:t>
      </w:r>
      <w:r>
        <w:fldChar w:fldCharType="end"/>
      </w:r>
      <w:r>
        <w:t>. I have felt targeted by University Police due to my LGB</w:t>
      </w:r>
      <w:r w:rsidR="006568F3">
        <w:t>Q</w:t>
      </w:r>
      <w:r>
        <w:t xml:space="preserve"> status (or perceived status)</w:t>
      </w:r>
    </w:p>
    <w:p w14:paraId="07389B44" w14:textId="774D733D" w:rsidR="001C3DFE" w:rsidRDefault="00366772" w:rsidP="00B06D45">
      <w:pPr>
        <w:pStyle w:val="Caption"/>
      </w:pPr>
      <w:r>
        <w:rPr>
          <w:noProof/>
        </w:rPr>
        <w:drawing>
          <wp:inline distT="0" distB="0" distL="0" distR="0" wp14:anchorId="714AD88E" wp14:editId="32DC29A5">
            <wp:extent cx="5486400" cy="2194560"/>
            <wp:effectExtent l="0" t="0" r="0" b="0"/>
            <wp:docPr id="3" name="Chart 3" descr="A bar graph for Figure 22. I have felt targeted by University Police due to my LGBQ status (or perceived status).&#10;Never: Heterosexual: 100%. LGB: 83%.&#10;Rarely: Heterosexual: 0%. LGB: 0%.&#10;Sometimes: Heterosexual: 0%. LGB: 17%.&#10;Often: Heterosexual: 0%. LGB: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80ABA99" w14:textId="6073CD86" w:rsidR="000B23DD" w:rsidRPr="00F6185E" w:rsidRDefault="000B23DD" w:rsidP="00B06D45">
      <w:pPr>
        <w:pStyle w:val="Caption"/>
      </w:pPr>
      <w:r>
        <w:t xml:space="preserve">Figure </w:t>
      </w:r>
      <w:r>
        <w:fldChar w:fldCharType="begin"/>
      </w:r>
      <w:r>
        <w:instrText>SEQ Figure \* ARABIC</w:instrText>
      </w:r>
      <w:r>
        <w:fldChar w:fldCharType="separate"/>
      </w:r>
      <w:r w:rsidR="00E309CC">
        <w:rPr>
          <w:noProof/>
        </w:rPr>
        <w:t>23</w:t>
      </w:r>
      <w:r>
        <w:fldChar w:fldCharType="end"/>
      </w:r>
      <w:r>
        <w:t xml:space="preserve">. I have felt targeted by University Police due to </w:t>
      </w:r>
      <w:r w:rsidR="001D1528">
        <w:br/>
      </w:r>
      <w:r>
        <w:t>my disability status (or perceived status)</w:t>
      </w:r>
    </w:p>
    <w:p w14:paraId="1EA537C8" w14:textId="58D93BF5" w:rsidR="000B23DD" w:rsidRDefault="0065618D" w:rsidP="00A134B1">
      <w:pPr>
        <w:widowControl w:val="0"/>
        <w:jc w:val="center"/>
        <w:rPr>
          <w:noProof/>
        </w:rPr>
      </w:pPr>
      <w:r>
        <w:rPr>
          <w:noProof/>
        </w:rPr>
        <w:drawing>
          <wp:inline distT="0" distB="0" distL="0" distR="0" wp14:anchorId="20DDF9B3" wp14:editId="1A4BD346">
            <wp:extent cx="3017520" cy="2194560"/>
            <wp:effectExtent l="0" t="0" r="0" b="0"/>
            <wp:docPr id="9" name="Chart 9" descr="A bar graph for Figure 23. I have felt targeted by University Police due to my disability status (or perceived status). &#10;Never: Disabled: 100%. Not disabled: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ACAB133" w14:textId="2077B5DA" w:rsidR="009211AC" w:rsidRDefault="009211AC" w:rsidP="00807A9F">
      <w:pPr>
        <w:pStyle w:val="Heading2"/>
        <w:widowControl w:val="0"/>
      </w:pPr>
      <w:bookmarkStart w:id="13" w:name="_Hlk20125840"/>
      <w:bookmarkEnd w:id="12"/>
      <w:r>
        <w:lastRenderedPageBreak/>
        <w:t>Awareness of Campus Safety Services</w:t>
      </w:r>
    </w:p>
    <w:bookmarkEnd w:id="13"/>
    <w:p w14:paraId="78C693BA" w14:textId="387B940E" w:rsidR="00665995" w:rsidRDefault="00665995" w:rsidP="00B06D45">
      <w:pPr>
        <w:pStyle w:val="Caption"/>
      </w:pPr>
      <w:r>
        <w:t xml:space="preserve">Figure </w:t>
      </w:r>
      <w:r>
        <w:fldChar w:fldCharType="begin"/>
      </w:r>
      <w:r>
        <w:instrText>SEQ Figure \* ARABIC</w:instrText>
      </w:r>
      <w:r>
        <w:fldChar w:fldCharType="separate"/>
      </w:r>
      <w:r w:rsidR="00E309CC">
        <w:rPr>
          <w:noProof/>
        </w:rPr>
        <w:t>24</w:t>
      </w:r>
      <w: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36196C14" w:rsidR="00BD3C96" w:rsidRDefault="002460A5" w:rsidP="00A134B1">
      <w:pPr>
        <w:widowControl w:val="0"/>
        <w:jc w:val="center"/>
      </w:pPr>
      <w:r>
        <w:rPr>
          <w:noProof/>
        </w:rPr>
        <w:drawing>
          <wp:inline distT="0" distB="0" distL="0" distR="0" wp14:anchorId="0853FD82" wp14:editId="7164CCF1">
            <wp:extent cx="5486400" cy="2651760"/>
            <wp:effectExtent l="0" t="0" r="0" b="0"/>
            <wp:docPr id="2" name="Chart 2" descr="A bar graph for Figure 24. Emergency public phones (blue light phones).&#10;Aware of: Not sure: 13%. No: 12%. Yes: 75%.&#10;Used (Only asked of respondents who indicated that they were aware of emergency public phones): Not sure: no value. No: 99%. Yes: 1%.&#10;Believe to be essential part of campus security: Not sure: 17%. No: 6%. Yes: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1DDF6D88" w:rsidR="00442F6A" w:rsidRDefault="00442F6A" w:rsidP="00B06D45">
      <w:pPr>
        <w:pStyle w:val="Caption"/>
      </w:pPr>
      <w:r>
        <w:t xml:space="preserve">Figure </w:t>
      </w:r>
      <w:r>
        <w:fldChar w:fldCharType="begin"/>
      </w:r>
      <w:r>
        <w:instrText>SEQ Figure \* ARABIC</w:instrText>
      </w:r>
      <w:r>
        <w:fldChar w:fldCharType="separate"/>
      </w:r>
      <w:r w:rsidR="00E309CC">
        <w:rPr>
          <w:noProof/>
        </w:rPr>
        <w:t>25</w:t>
      </w:r>
      <w:r>
        <w:fldChar w:fldCharType="end"/>
      </w:r>
      <w:r>
        <w:t>.</w:t>
      </w:r>
      <w:r w:rsidRPr="00442F6A">
        <w:t xml:space="preserve"> </w:t>
      </w:r>
      <w:r>
        <w:t>Percentage of respondents that are signed up for the PSU Alert emergency system</w:t>
      </w:r>
    </w:p>
    <w:p w14:paraId="59DFCBB2" w14:textId="0AE98B86" w:rsidR="00442F6A" w:rsidRDefault="002460A5" w:rsidP="00A134B1">
      <w:pPr>
        <w:pStyle w:val="Caption"/>
      </w:pPr>
      <w:r>
        <w:rPr>
          <w:noProof/>
        </w:rPr>
        <w:drawing>
          <wp:inline distT="0" distB="0" distL="0" distR="0" wp14:anchorId="3C9A4043" wp14:editId="6B18696A">
            <wp:extent cx="5486400" cy="1004835"/>
            <wp:effectExtent l="0" t="0" r="0" b="5080"/>
            <wp:docPr id="17" name="Chart 17" descr="A horizontal bar graph for Figure 25. Percentage of respondents that are signed up for the PSU Alert emergency system. Yes: 85%. No: 4%. Not sur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9964BCB" w14:textId="2904E3CA"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9D5565">
        <w:rPr>
          <w:color w:val="595959" w:themeColor="text1" w:themeTint="A6"/>
          <w:sz w:val="18"/>
        </w:rPr>
        <w:t xml:space="preserve">not knowing about it and not knowing how to sign up. </w:t>
      </w:r>
    </w:p>
    <w:p w14:paraId="48ECC689" w14:textId="5A22BF9D" w:rsidR="008C1B7F" w:rsidRDefault="008C1B7F" w:rsidP="00B06D45">
      <w:pPr>
        <w:pStyle w:val="Caption"/>
      </w:pPr>
      <w:bookmarkStart w:id="14" w:name="_Hlk20126489"/>
      <w:r>
        <w:lastRenderedPageBreak/>
        <w:t xml:space="preserve">Figure </w:t>
      </w:r>
      <w:r>
        <w:fldChar w:fldCharType="begin"/>
      </w:r>
      <w:r>
        <w:instrText>SEQ Figure \* ARABIC</w:instrText>
      </w:r>
      <w:r>
        <w:fldChar w:fldCharType="separate"/>
      </w:r>
      <w:r w:rsidR="00E309CC">
        <w:rPr>
          <w:noProof/>
        </w:rPr>
        <w:t>26</w:t>
      </w:r>
      <w:r>
        <w:fldChar w:fldCharType="end"/>
      </w:r>
      <w:r>
        <w:t>. Perceptions of the PSU Alert system (only respondents that indicated they were signed up for the alerts)</w:t>
      </w:r>
    </w:p>
    <w:p w14:paraId="21195976" w14:textId="1B194231" w:rsidR="003B49CB" w:rsidRDefault="002460A5"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330D18D5" wp14:editId="2FA85109">
            <wp:extent cx="5486400" cy="2743200"/>
            <wp:effectExtent l="0" t="0" r="0" b="0"/>
            <wp:docPr id="24" name="Chart 24" descr="A horizontal bar graph for Figure 26. Perceptions of the PSU Alert system (only respondents that indicated they were signed up for the alerts). &#10;Find alerts useful: Somewhat/strongly disagree: 4%. Neither agree/disagree: 8%. Somewhat/strongly agree: 88%.&#10;Have changed plans due to an alert: Somewhat/strongly disagree: 14%. Neither agree/disagree: 32%. Somewhat/strongly agree: 54%.&#10;Don't pay attention to alerts: Somewhat/strongly disagree: 70%. Neither agree/disagree: 12%. Somewhat/strongly agre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bookmarkEnd w:id="14"/>
    <w:p w14:paraId="1C393232" w14:textId="010BA951" w:rsidR="00442F6A" w:rsidRDefault="00442F6A" w:rsidP="000129F0">
      <w:pPr>
        <w:pStyle w:val="Caption"/>
      </w:pPr>
      <w:r>
        <w:t xml:space="preserve">Figure </w:t>
      </w:r>
      <w:r>
        <w:fldChar w:fldCharType="begin"/>
      </w:r>
      <w:r>
        <w:instrText>SEQ Figure \* ARABIC</w:instrText>
      </w:r>
      <w:r>
        <w:fldChar w:fldCharType="separate"/>
      </w:r>
      <w:r w:rsidR="00E309CC">
        <w:rPr>
          <w:noProof/>
        </w:rPr>
        <w:t>27</w:t>
      </w:r>
      <w:r>
        <w:fldChar w:fldCharType="end"/>
      </w:r>
      <w:r>
        <w:t>.</w:t>
      </w:r>
      <w:r w:rsidRPr="00442F6A">
        <w:t xml:space="preserve"> </w:t>
      </w:r>
      <w:r>
        <w:t xml:space="preserve">Percentage of respondents that </w:t>
      </w:r>
      <w:r w:rsidR="00E626B1">
        <w:t>we</w:t>
      </w:r>
      <w:r>
        <w:t>re familiar with Timely Warnings</w:t>
      </w:r>
    </w:p>
    <w:p w14:paraId="5947726B" w14:textId="2AAF936C" w:rsidR="00442F6A" w:rsidRDefault="002460A5" w:rsidP="00A134B1">
      <w:pPr>
        <w:pStyle w:val="Caption"/>
      </w:pPr>
      <w:r>
        <w:rPr>
          <w:noProof/>
        </w:rPr>
        <w:drawing>
          <wp:inline distT="0" distB="0" distL="0" distR="0" wp14:anchorId="2CB7582C" wp14:editId="29193FD6">
            <wp:extent cx="5486400" cy="822960"/>
            <wp:effectExtent l="0" t="0" r="0" b="0"/>
            <wp:docPr id="25" name="Chart 25" descr="A horizontal bar graph for Figure 27. Percentage of respondents that were familiar with Timely Warnings.&#10;Yes: 52%. No: 26%. Not sure: 2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31C6C2A" w14:textId="5610E267" w:rsidR="008637A4" w:rsidRDefault="008637A4" w:rsidP="00B06D45">
      <w:pPr>
        <w:pStyle w:val="Caption"/>
      </w:pPr>
      <w:bookmarkStart w:id="15" w:name="_Hlk20126839"/>
      <w:r>
        <w:t xml:space="preserve">Figure </w:t>
      </w:r>
      <w:r>
        <w:fldChar w:fldCharType="begin"/>
      </w:r>
      <w:r>
        <w:instrText>SEQ Figure \* ARABIC</w:instrText>
      </w:r>
      <w:r>
        <w:fldChar w:fldCharType="separate"/>
      </w:r>
      <w:r w:rsidR="00E309CC">
        <w:rPr>
          <w:noProof/>
        </w:rPr>
        <w:t>28</w:t>
      </w:r>
      <w: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44299273" w:rsidR="008637A4" w:rsidRDefault="002460A5" w:rsidP="00A134B1">
      <w:pPr>
        <w:widowControl w:val="0"/>
        <w:jc w:val="center"/>
      </w:pPr>
      <w:r>
        <w:rPr>
          <w:noProof/>
        </w:rPr>
        <w:drawing>
          <wp:inline distT="0" distB="0" distL="0" distR="0" wp14:anchorId="09E42D7B" wp14:editId="0CB4F270">
            <wp:extent cx="5943600" cy="2724150"/>
            <wp:effectExtent l="0" t="0" r="0" b="0"/>
            <wp:docPr id="29" name="Chart 29" descr="A horizontal bar graph for Figure 28. Perceptions of Timely Warnings (only respondents that indicated they were familiar with Timely Warnings) &#10;Find warning useful: Somewhat/strongly disagree: 4%. Neither agree/disagree: 10%. Somewhat/strongly agree: 86%.&#10;Have changed plans due to a warning: Somewhat/strongly disagree: 17%. Neither agree/disagree: 31%. Somewhat/strongly agree: 52%.&#10;Don't pay attention to warnings: Somewhat/strongly disagree: 72%. Neither agree/disagree: 15%. Somewhat/strongly agre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AAAF123" w14:textId="5C0FD79F" w:rsidR="00A61365" w:rsidRDefault="00AA62A2" w:rsidP="00807A9F">
      <w:pPr>
        <w:pStyle w:val="Heading2"/>
        <w:widowControl w:val="0"/>
      </w:pPr>
      <w:bookmarkStart w:id="16" w:name="_Hlk20126859"/>
      <w:bookmarkEnd w:id="15"/>
      <w:r>
        <w:lastRenderedPageBreak/>
        <w:t>Overall Police Performance and Respondent Recommendations</w:t>
      </w:r>
    </w:p>
    <w:bookmarkEnd w:id="16"/>
    <w:p w14:paraId="4D6E3DB9" w14:textId="164F36CA" w:rsidR="00595A8E" w:rsidRDefault="00595A8E" w:rsidP="00A134B1">
      <w:pPr>
        <w:pStyle w:val="Caption"/>
      </w:pPr>
      <w:r>
        <w:t xml:space="preserve">Figure </w:t>
      </w:r>
      <w:r>
        <w:fldChar w:fldCharType="begin"/>
      </w:r>
      <w:r>
        <w:instrText>SEQ Figure \* ARABIC</w:instrText>
      </w:r>
      <w:r>
        <w:fldChar w:fldCharType="separate"/>
      </w:r>
      <w:r w:rsidR="00E309CC">
        <w:rPr>
          <w:noProof/>
        </w:rPr>
        <w:t>29</w:t>
      </w:r>
      <w:r>
        <w:fldChar w:fldCharType="end"/>
      </w:r>
      <w:r>
        <w:t>. Overall performance rating for University Police and Public Safety</w:t>
      </w:r>
    </w:p>
    <w:p w14:paraId="77F59223" w14:textId="22F42FBE" w:rsidR="002460A5" w:rsidRPr="002460A5" w:rsidRDefault="002460A5" w:rsidP="002460A5">
      <w:r>
        <w:rPr>
          <w:noProof/>
        </w:rPr>
        <w:drawing>
          <wp:inline distT="0" distB="0" distL="0" distR="0" wp14:anchorId="0CD85C93" wp14:editId="72B3D906">
            <wp:extent cx="5943600" cy="1245870"/>
            <wp:effectExtent l="0" t="0" r="0" b="0"/>
            <wp:docPr id="30" name="Chart 30" descr="A horizontal bar graph for Figure 29. Overall performance rating for University Police and Public Safety.&#10;Poor: 2%. Fair: 14%. Good: 38%. Very good: 4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6FED5CB" w14:textId="180E3143" w:rsidR="00283000" w:rsidRDefault="00283000" w:rsidP="00283000">
      <w:pPr>
        <w:pStyle w:val="Caption"/>
      </w:pPr>
      <w:bookmarkStart w:id="17" w:name="_Hlk20132576"/>
      <w:bookmarkStart w:id="18" w:name="_Hlk20132594"/>
      <w:r>
        <w:t xml:space="preserve">Table </w:t>
      </w:r>
      <w:r>
        <w:fldChar w:fldCharType="begin"/>
      </w:r>
      <w:r>
        <w:instrText>SEQ Table \* ARABIC</w:instrText>
      </w:r>
      <w:r>
        <w:fldChar w:fldCharType="separate"/>
      </w:r>
      <w:r w:rsidR="00E309CC">
        <w:rPr>
          <w:noProof/>
        </w:rPr>
        <w:t>4</w:t>
      </w:r>
      <w: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283000" w14:paraId="057416C2"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95C859E" w14:textId="77777777" w:rsidR="00283000" w:rsidRDefault="00283000" w:rsidP="00534708">
            <w:pPr>
              <w:widowControl w:val="0"/>
            </w:pPr>
            <w:r>
              <w:t xml:space="preserve">Which types of University Police sponsored programming have you attended? Select all that apply. </w:t>
            </w:r>
          </w:p>
        </w:tc>
        <w:tc>
          <w:tcPr>
            <w:tcW w:w="1440" w:type="dxa"/>
            <w:shd w:val="clear" w:color="auto" w:fill="1E407C"/>
            <w:vAlign w:val="center"/>
          </w:tcPr>
          <w:p w14:paraId="7D7ED310" w14:textId="77777777" w:rsidR="00283000" w:rsidRDefault="00283000" w:rsidP="0053470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83000" w14:paraId="20EFC0EE"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199D363" w14:textId="77777777" w:rsidR="00283000" w:rsidRPr="00450043" w:rsidRDefault="00283000" w:rsidP="00534708">
            <w:pPr>
              <w:widowControl w:val="0"/>
              <w:rPr>
                <w:b w:val="0"/>
              </w:rPr>
            </w:pPr>
            <w:r>
              <w:rPr>
                <w:b w:val="0"/>
              </w:rPr>
              <w:t>Educational program</w:t>
            </w:r>
          </w:p>
        </w:tc>
        <w:tc>
          <w:tcPr>
            <w:tcW w:w="1440" w:type="dxa"/>
          </w:tcPr>
          <w:p w14:paraId="154F5EAD" w14:textId="0AC2159A" w:rsidR="00283000" w:rsidRDefault="00514504" w:rsidP="00534708">
            <w:pPr>
              <w:widowControl w:val="0"/>
              <w:jc w:val="center"/>
              <w:cnfStyle w:val="000000100000" w:firstRow="0" w:lastRow="0" w:firstColumn="0" w:lastColumn="0" w:oddVBand="0" w:evenVBand="0" w:oddHBand="1" w:evenHBand="0" w:firstRowFirstColumn="0" w:firstRowLastColumn="0" w:lastRowFirstColumn="0" w:lastRowLastColumn="0"/>
            </w:pPr>
            <w:r>
              <w:t>34</w:t>
            </w:r>
            <w:r w:rsidR="005F090E">
              <w:t>%</w:t>
            </w:r>
          </w:p>
        </w:tc>
      </w:tr>
      <w:tr w:rsidR="00283000" w14:paraId="3ABF649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C93923" w14:textId="77777777" w:rsidR="00283000" w:rsidRPr="00450043" w:rsidRDefault="00283000" w:rsidP="00534708">
            <w:pPr>
              <w:widowControl w:val="0"/>
              <w:rPr>
                <w:b w:val="0"/>
              </w:rPr>
            </w:pPr>
            <w:r>
              <w:rPr>
                <w:b w:val="0"/>
              </w:rPr>
              <w:t>Ride along</w:t>
            </w:r>
          </w:p>
        </w:tc>
        <w:tc>
          <w:tcPr>
            <w:tcW w:w="1440" w:type="dxa"/>
          </w:tcPr>
          <w:p w14:paraId="4AA1C2EA" w14:textId="2EE2B963" w:rsidR="00283000" w:rsidRDefault="00514504" w:rsidP="00534708">
            <w:pPr>
              <w:widowControl w:val="0"/>
              <w:jc w:val="center"/>
              <w:cnfStyle w:val="000000000000" w:firstRow="0" w:lastRow="0" w:firstColumn="0" w:lastColumn="0" w:oddVBand="0" w:evenVBand="0" w:oddHBand="0" w:evenHBand="0" w:firstRowFirstColumn="0" w:firstRowLastColumn="0" w:lastRowFirstColumn="0" w:lastRowLastColumn="0"/>
            </w:pPr>
            <w:r>
              <w:t>0</w:t>
            </w:r>
            <w:r w:rsidR="00283000">
              <w:t>%</w:t>
            </w:r>
          </w:p>
        </w:tc>
      </w:tr>
      <w:tr w:rsidR="00283000" w14:paraId="43A9CB3B"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B840AE4" w14:textId="77777777" w:rsidR="00283000" w:rsidRPr="00450043" w:rsidRDefault="00283000" w:rsidP="00534708">
            <w:pPr>
              <w:widowControl w:val="0"/>
              <w:rPr>
                <w:b w:val="0"/>
              </w:rPr>
            </w:pPr>
            <w:r>
              <w:rPr>
                <w:b w:val="0"/>
              </w:rPr>
              <w:t>Table event / general safety information distribution</w:t>
            </w:r>
          </w:p>
        </w:tc>
        <w:tc>
          <w:tcPr>
            <w:tcW w:w="1440" w:type="dxa"/>
          </w:tcPr>
          <w:p w14:paraId="73A2B294" w14:textId="524A4DC3" w:rsidR="00283000" w:rsidRDefault="00514504" w:rsidP="00534708">
            <w:pPr>
              <w:widowControl w:val="0"/>
              <w:jc w:val="center"/>
              <w:cnfStyle w:val="000000100000" w:firstRow="0" w:lastRow="0" w:firstColumn="0" w:lastColumn="0" w:oddVBand="0" w:evenVBand="0" w:oddHBand="1" w:evenHBand="0" w:firstRowFirstColumn="0" w:firstRowLastColumn="0" w:lastRowFirstColumn="0" w:lastRowLastColumn="0"/>
            </w:pPr>
            <w:r>
              <w:t>22</w:t>
            </w:r>
            <w:r w:rsidR="00283000">
              <w:t>%</w:t>
            </w:r>
          </w:p>
        </w:tc>
      </w:tr>
      <w:tr w:rsidR="00283000" w14:paraId="38395ADD"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E66CD3" w14:textId="77777777" w:rsidR="00283000" w:rsidRPr="00450043" w:rsidRDefault="00283000" w:rsidP="00534708">
            <w:pPr>
              <w:widowControl w:val="0"/>
              <w:rPr>
                <w:b w:val="0"/>
              </w:rPr>
            </w:pPr>
            <w:r>
              <w:rPr>
                <w:b w:val="0"/>
              </w:rPr>
              <w:t>Social event hosted by police officers</w:t>
            </w:r>
          </w:p>
        </w:tc>
        <w:tc>
          <w:tcPr>
            <w:tcW w:w="1440" w:type="dxa"/>
          </w:tcPr>
          <w:p w14:paraId="19E9C50E" w14:textId="28224816" w:rsidR="00283000" w:rsidRDefault="00514504" w:rsidP="00534708">
            <w:pPr>
              <w:widowControl w:val="0"/>
              <w:jc w:val="center"/>
              <w:cnfStyle w:val="000000000000" w:firstRow="0" w:lastRow="0" w:firstColumn="0" w:lastColumn="0" w:oddVBand="0" w:evenVBand="0" w:oddHBand="0" w:evenHBand="0" w:firstRowFirstColumn="0" w:firstRowLastColumn="0" w:lastRowFirstColumn="0" w:lastRowLastColumn="0"/>
            </w:pPr>
            <w:r>
              <w:t>40</w:t>
            </w:r>
            <w:r w:rsidR="00283000">
              <w:t>%</w:t>
            </w:r>
          </w:p>
        </w:tc>
      </w:tr>
    </w:tbl>
    <w:bookmarkEnd w:id="17"/>
    <w:p w14:paraId="75FE7F05" w14:textId="64620A29" w:rsidR="009E3013" w:rsidRDefault="009E3013" w:rsidP="00B06D45">
      <w:pPr>
        <w:pStyle w:val="Caption"/>
      </w:pPr>
      <w:r>
        <w:t xml:space="preserve">Table </w:t>
      </w:r>
      <w:r>
        <w:fldChar w:fldCharType="begin"/>
      </w:r>
      <w:r>
        <w:instrText>SEQ Table \* ARABIC</w:instrText>
      </w:r>
      <w:r>
        <w:fldChar w:fldCharType="separate"/>
      </w:r>
      <w:r w:rsidR="00E309CC">
        <w:rPr>
          <w:noProof/>
        </w:rPr>
        <w:t>5</w:t>
      </w:r>
      <w:r>
        <w:fldChar w:fldCharType="end"/>
      </w:r>
      <w:r>
        <w:t xml:space="preserve">. </w:t>
      </w:r>
      <w:r w:rsidR="00F73D51">
        <w:t>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514504" w14:paraId="1E67E023"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3F5BD8AE" w14:textId="51AE4AA7" w:rsidR="00514504" w:rsidRDefault="00514504" w:rsidP="00807A9F">
            <w:pPr>
              <w:widowControl w:val="0"/>
            </w:pPr>
            <w:r>
              <w:t>Type of programming</w:t>
            </w:r>
          </w:p>
        </w:tc>
        <w:tc>
          <w:tcPr>
            <w:tcW w:w="1440" w:type="dxa"/>
            <w:shd w:val="clear" w:color="auto" w:fill="1E407C"/>
            <w:vAlign w:val="center"/>
          </w:tcPr>
          <w:p w14:paraId="5C96C09B" w14:textId="570FE3A9" w:rsidR="00514504" w:rsidRDefault="00514504"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14504" w14:paraId="5B051537"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20E72CA" w14:textId="139AE54D" w:rsidR="00514504" w:rsidRPr="00450043" w:rsidRDefault="00514504" w:rsidP="00807A9F">
            <w:pPr>
              <w:widowControl w:val="0"/>
              <w:rPr>
                <w:b w:val="0"/>
              </w:rPr>
            </w:pPr>
            <w:r>
              <w:rPr>
                <w:b w:val="0"/>
              </w:rPr>
              <w:t>None – no additional programming needed</w:t>
            </w:r>
          </w:p>
        </w:tc>
        <w:tc>
          <w:tcPr>
            <w:tcW w:w="1440" w:type="dxa"/>
          </w:tcPr>
          <w:p w14:paraId="05BA66C4" w14:textId="1F3B6F95"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514504" w14:paraId="0443E148"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6D0BB8AB" w14:textId="103C71E1" w:rsidR="00514504" w:rsidRPr="00450043" w:rsidRDefault="00514504" w:rsidP="00807A9F">
            <w:pPr>
              <w:widowControl w:val="0"/>
              <w:rPr>
                <w:b w:val="0"/>
              </w:rPr>
            </w:pPr>
            <w:r>
              <w:rPr>
                <w:b w:val="0"/>
              </w:rPr>
              <w:t>Alcohol abuse education</w:t>
            </w:r>
          </w:p>
        </w:tc>
        <w:tc>
          <w:tcPr>
            <w:tcW w:w="1440" w:type="dxa"/>
          </w:tcPr>
          <w:p w14:paraId="4649475F" w14:textId="625C5447"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514504" w14:paraId="66776A6B"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262B7F" w14:textId="1C6E1DD7" w:rsidR="00514504" w:rsidRPr="00450043" w:rsidRDefault="00514504" w:rsidP="00807A9F">
            <w:pPr>
              <w:widowControl w:val="0"/>
              <w:rPr>
                <w:b w:val="0"/>
              </w:rPr>
            </w:pPr>
            <w:r>
              <w:rPr>
                <w:b w:val="0"/>
              </w:rPr>
              <w:t>Active attacker response/education</w:t>
            </w:r>
          </w:p>
        </w:tc>
        <w:tc>
          <w:tcPr>
            <w:tcW w:w="1440" w:type="dxa"/>
          </w:tcPr>
          <w:p w14:paraId="2D09A7CF" w14:textId="1B85BCEB"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514504" w14:paraId="4F272EA8"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7531B5D2" w14:textId="2ACF4F76" w:rsidR="00514504" w:rsidRPr="00450043" w:rsidRDefault="00514504" w:rsidP="00807A9F">
            <w:pPr>
              <w:widowControl w:val="0"/>
              <w:rPr>
                <w:b w:val="0"/>
              </w:rPr>
            </w:pPr>
            <w:r>
              <w:rPr>
                <w:b w:val="0"/>
              </w:rPr>
              <w:t>Driving safety</w:t>
            </w:r>
          </w:p>
        </w:tc>
        <w:tc>
          <w:tcPr>
            <w:tcW w:w="1440" w:type="dxa"/>
          </w:tcPr>
          <w:p w14:paraId="54DA20BF" w14:textId="593EC0DB"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514504" w14:paraId="1CBFB495"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D35B2C2" w14:textId="4053E25F" w:rsidR="00514504" w:rsidRPr="00450043" w:rsidRDefault="00514504" w:rsidP="00807A9F">
            <w:pPr>
              <w:widowControl w:val="0"/>
              <w:rPr>
                <w:b w:val="0"/>
              </w:rPr>
            </w:pPr>
            <w:r>
              <w:rPr>
                <w:b w:val="0"/>
              </w:rPr>
              <w:t>Drug abuse education</w:t>
            </w:r>
          </w:p>
        </w:tc>
        <w:tc>
          <w:tcPr>
            <w:tcW w:w="1440" w:type="dxa"/>
          </w:tcPr>
          <w:p w14:paraId="1656D896" w14:textId="67D4FCD4"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514504" w14:paraId="26D8EE81"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017F738D" w14:textId="51C220CE" w:rsidR="00514504" w:rsidRPr="00450043" w:rsidRDefault="00514504" w:rsidP="00807A9F">
            <w:pPr>
              <w:widowControl w:val="0"/>
              <w:rPr>
                <w:b w:val="0"/>
              </w:rPr>
            </w:pPr>
            <w:r>
              <w:rPr>
                <w:b w:val="0"/>
              </w:rPr>
              <w:t>Civilians’ rights education</w:t>
            </w:r>
          </w:p>
        </w:tc>
        <w:tc>
          <w:tcPr>
            <w:tcW w:w="1440" w:type="dxa"/>
          </w:tcPr>
          <w:p w14:paraId="3C15AE9F" w14:textId="7556D61D"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514504" w14:paraId="7FB07EE8"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B4299D6" w14:textId="71DB0EA0" w:rsidR="00514504" w:rsidRPr="00450043" w:rsidRDefault="00514504" w:rsidP="00807A9F">
            <w:pPr>
              <w:widowControl w:val="0"/>
              <w:rPr>
                <w:b w:val="0"/>
              </w:rPr>
            </w:pPr>
            <w:r>
              <w:rPr>
                <w:b w:val="0"/>
              </w:rPr>
              <w:t>Pennsylvania law education</w:t>
            </w:r>
          </w:p>
        </w:tc>
        <w:tc>
          <w:tcPr>
            <w:tcW w:w="1440" w:type="dxa"/>
          </w:tcPr>
          <w:p w14:paraId="514C85A9" w14:textId="67FD61A6"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514504" w14:paraId="48218CE9"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3101744E" w14:textId="44F5055D" w:rsidR="00514504" w:rsidRPr="00450043" w:rsidRDefault="00514504" w:rsidP="00807A9F">
            <w:pPr>
              <w:widowControl w:val="0"/>
              <w:rPr>
                <w:b w:val="0"/>
              </w:rPr>
            </w:pPr>
            <w:r>
              <w:rPr>
                <w:b w:val="0"/>
              </w:rPr>
              <w:t>Pedestrian safety</w:t>
            </w:r>
          </w:p>
        </w:tc>
        <w:tc>
          <w:tcPr>
            <w:tcW w:w="1440" w:type="dxa"/>
          </w:tcPr>
          <w:p w14:paraId="11A37DE6" w14:textId="2852A835"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514504" w14:paraId="14A7EC2C"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A27B4DD" w14:textId="4972238B" w:rsidR="00514504" w:rsidRPr="00450043" w:rsidRDefault="00514504" w:rsidP="00807A9F">
            <w:pPr>
              <w:widowControl w:val="0"/>
              <w:rPr>
                <w:b w:val="0"/>
              </w:rPr>
            </w:pPr>
            <w:r>
              <w:rPr>
                <w:b w:val="0"/>
              </w:rPr>
              <w:t>Personal safety</w:t>
            </w:r>
          </w:p>
        </w:tc>
        <w:tc>
          <w:tcPr>
            <w:tcW w:w="1440" w:type="dxa"/>
          </w:tcPr>
          <w:p w14:paraId="559D7540" w14:textId="2B82DB2F"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514504" w14:paraId="5DB352B0"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091C183F" w14:textId="09456472" w:rsidR="00514504" w:rsidRPr="00450043" w:rsidRDefault="00514504" w:rsidP="00807A9F">
            <w:pPr>
              <w:widowControl w:val="0"/>
              <w:rPr>
                <w:b w:val="0"/>
              </w:rPr>
            </w:pPr>
            <w:r>
              <w:rPr>
                <w:b w:val="0"/>
              </w:rPr>
              <w:t>Scam awareness/education</w:t>
            </w:r>
          </w:p>
        </w:tc>
        <w:tc>
          <w:tcPr>
            <w:tcW w:w="1440" w:type="dxa"/>
          </w:tcPr>
          <w:p w14:paraId="7A95BE52" w14:textId="0D4A653B"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514504" w14:paraId="5CC4AB19"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78105D" w14:textId="63123457" w:rsidR="00514504" w:rsidRPr="00450043" w:rsidRDefault="00514504" w:rsidP="00807A9F">
            <w:pPr>
              <w:widowControl w:val="0"/>
              <w:rPr>
                <w:b w:val="0"/>
              </w:rPr>
            </w:pPr>
            <w:r>
              <w:rPr>
                <w:b w:val="0"/>
              </w:rPr>
              <w:t>Self-defense</w:t>
            </w:r>
          </w:p>
        </w:tc>
        <w:tc>
          <w:tcPr>
            <w:tcW w:w="1440" w:type="dxa"/>
          </w:tcPr>
          <w:p w14:paraId="059268A1" w14:textId="59A8033D"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514504" w14:paraId="69C2F1D0"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7FE4CA46" w14:textId="04F77662" w:rsidR="00514504" w:rsidRPr="00450043" w:rsidRDefault="00514504" w:rsidP="00807A9F">
            <w:pPr>
              <w:widowControl w:val="0"/>
              <w:rPr>
                <w:b w:val="0"/>
              </w:rPr>
            </w:pPr>
            <w:r>
              <w:rPr>
                <w:b w:val="0"/>
              </w:rPr>
              <w:t>Sexual assault education</w:t>
            </w:r>
          </w:p>
        </w:tc>
        <w:tc>
          <w:tcPr>
            <w:tcW w:w="1440" w:type="dxa"/>
          </w:tcPr>
          <w:p w14:paraId="54E4D4C2" w14:textId="22434F5B"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14504" w14:paraId="6DA19003"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6C3A282" w14:textId="3B6DF3D7" w:rsidR="00514504" w:rsidRPr="00450043" w:rsidRDefault="00514504" w:rsidP="00807A9F">
            <w:pPr>
              <w:widowControl w:val="0"/>
              <w:rPr>
                <w:b w:val="0"/>
              </w:rPr>
            </w:pPr>
            <w:r>
              <w:rPr>
                <w:b w:val="0"/>
              </w:rPr>
              <w:t>Theft awareness/education</w:t>
            </w:r>
          </w:p>
        </w:tc>
        <w:tc>
          <w:tcPr>
            <w:tcW w:w="1440" w:type="dxa"/>
          </w:tcPr>
          <w:p w14:paraId="365ECB14" w14:textId="213FC37B" w:rsidR="00514504" w:rsidRDefault="00514504"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514504" w14:paraId="6EDEF024"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43FEE0" w14:textId="4C6D3292" w:rsidR="00514504" w:rsidRPr="00450043" w:rsidRDefault="00E26320" w:rsidP="00807A9F">
            <w:pPr>
              <w:widowControl w:val="0"/>
              <w:rPr>
                <w:b w:val="0"/>
              </w:rPr>
            </w:pPr>
            <w:r>
              <w:rPr>
                <w:b w:val="0"/>
              </w:rPr>
              <w:t>Bike safety and/or o</w:t>
            </w:r>
            <w:r w:rsidR="00514504" w:rsidRPr="00450043">
              <w:rPr>
                <w:b w:val="0"/>
              </w:rPr>
              <w:t>ther</w:t>
            </w:r>
            <w:r w:rsidR="00B524D6">
              <w:rPr>
                <w:rStyle w:val="FootnoteReference"/>
                <w:b w:val="0"/>
              </w:rPr>
              <w:footnoteReference w:id="7"/>
            </w:r>
          </w:p>
        </w:tc>
        <w:tc>
          <w:tcPr>
            <w:tcW w:w="1440" w:type="dxa"/>
          </w:tcPr>
          <w:p w14:paraId="3D4DDB32" w14:textId="7DC696F4" w:rsidR="00514504" w:rsidRDefault="00514504" w:rsidP="00390C53">
            <w:pPr>
              <w:widowControl w:val="0"/>
              <w:jc w:val="center"/>
              <w:cnfStyle w:val="000000000000" w:firstRow="0" w:lastRow="0" w:firstColumn="0" w:lastColumn="0" w:oddVBand="0" w:evenVBand="0" w:oddHBand="0" w:evenHBand="0" w:firstRowFirstColumn="0" w:firstRowLastColumn="0" w:lastRowFirstColumn="0" w:lastRowLastColumn="0"/>
            </w:pPr>
            <w:r>
              <w:t>1%</w:t>
            </w:r>
          </w:p>
        </w:tc>
      </w:tr>
    </w:tbl>
    <w:bookmarkEnd w:id="18"/>
    <w:p w14:paraId="5990BD85" w14:textId="1AD30625" w:rsidR="00C361AC" w:rsidRDefault="00C361AC" w:rsidP="00B06D45">
      <w:pPr>
        <w:pStyle w:val="Caption"/>
      </w:pPr>
      <w:r>
        <w:lastRenderedPageBreak/>
        <w:t xml:space="preserve">Figure </w:t>
      </w:r>
      <w:r>
        <w:fldChar w:fldCharType="begin"/>
      </w:r>
      <w:r>
        <w:instrText>SEQ Figure \* ARABIC</w:instrText>
      </w:r>
      <w:r>
        <w:fldChar w:fldCharType="separate"/>
      </w:r>
      <w:r w:rsidR="00E309CC">
        <w:rPr>
          <w:noProof/>
        </w:rPr>
        <w:t>30</w:t>
      </w:r>
      <w:r>
        <w:fldChar w:fldCharType="end"/>
      </w:r>
      <w:r>
        <w:t xml:space="preserve">. Perception of </w:t>
      </w:r>
      <w:r w:rsidR="002E271B">
        <w:t>University Police compared to law enforcement nationally</w:t>
      </w:r>
    </w:p>
    <w:p w14:paraId="2C9F7037" w14:textId="2B0FC72F" w:rsidR="00D63590" w:rsidRPr="00D63590" w:rsidRDefault="002460A5" w:rsidP="00D63590">
      <w:r>
        <w:rPr>
          <w:noProof/>
        </w:rPr>
        <w:drawing>
          <wp:inline distT="0" distB="0" distL="0" distR="0" wp14:anchorId="17591970" wp14:editId="5626C4F4">
            <wp:extent cx="5943600" cy="1238250"/>
            <wp:effectExtent l="0" t="0" r="0" b="0"/>
            <wp:docPr id="31" name="Chart 31" descr="A horizontal bar graph for Figure 30. Perception of University Police compared to law enforcement nationally.&#10;Less trustworthy: 4%. About the same: 54%. More trustworthy: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EF4BB61" w14:textId="3BEFD989" w:rsidR="00E60CC9" w:rsidRDefault="00E60CC9" w:rsidP="00B06D45">
      <w:pPr>
        <w:pStyle w:val="Caption"/>
      </w:pPr>
      <w:bookmarkStart w:id="19" w:name="_Hlk20132615"/>
      <w:r>
        <w:t xml:space="preserve">Table </w:t>
      </w:r>
      <w:r>
        <w:fldChar w:fldCharType="begin"/>
      </w:r>
      <w:r>
        <w:instrText>SEQ Table \* ARABIC</w:instrText>
      </w:r>
      <w:r>
        <w:fldChar w:fldCharType="separate"/>
      </w:r>
      <w:r w:rsidR="00E309CC">
        <w:rPr>
          <w:noProof/>
        </w:rPr>
        <w:t>6</w:t>
      </w:r>
      <w: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E60CC9" w14:paraId="4184B235"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3DC57691" w14:textId="77777777" w:rsidR="00E60CC9" w:rsidRDefault="00E60CC9" w:rsidP="00807A9F">
            <w:pPr>
              <w:widowControl w:val="0"/>
            </w:pPr>
            <w:r>
              <w:t>Type of programming</w:t>
            </w:r>
          </w:p>
        </w:tc>
        <w:tc>
          <w:tcPr>
            <w:tcW w:w="1260" w:type="dxa"/>
            <w:shd w:val="clear" w:color="auto" w:fill="1E407C"/>
            <w:vAlign w:val="center"/>
          </w:tcPr>
          <w:p w14:paraId="6C5CDC84" w14:textId="6B2079B9" w:rsidR="00E60CC9" w:rsidRDefault="00E60CC9"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60CC9" w14:paraId="40F229D6"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AB577A5" w14:textId="2AB3C93B" w:rsidR="00E60CC9" w:rsidRPr="00450043" w:rsidRDefault="00FE66A7" w:rsidP="00807A9F">
            <w:pPr>
              <w:widowControl w:val="0"/>
              <w:rPr>
                <w:b w:val="0"/>
              </w:rPr>
            </w:pPr>
            <w:r>
              <w:rPr>
                <w:b w:val="0"/>
              </w:rPr>
              <w:t>Alternate patrols (foot, bike, etc.)</w:t>
            </w:r>
          </w:p>
        </w:tc>
        <w:tc>
          <w:tcPr>
            <w:tcW w:w="1260" w:type="dxa"/>
          </w:tcPr>
          <w:p w14:paraId="321DEBF7" w14:textId="3DA04711" w:rsidR="00E60CC9" w:rsidRDefault="00500C4D" w:rsidP="00390C53">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E60CC9" w14:paraId="6B77E98E"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555" w:type="dxa"/>
          </w:tcPr>
          <w:p w14:paraId="253BDF0B" w14:textId="6A077452" w:rsidR="00FE66A7" w:rsidRPr="00FE66A7" w:rsidRDefault="00FE66A7" w:rsidP="00807A9F">
            <w:pPr>
              <w:widowControl w:val="0"/>
              <w:rPr>
                <w:bCs w:val="0"/>
              </w:rPr>
            </w:pPr>
            <w:r>
              <w:rPr>
                <w:b w:val="0"/>
              </w:rPr>
              <w:t>Hire more officers</w:t>
            </w:r>
          </w:p>
        </w:tc>
        <w:tc>
          <w:tcPr>
            <w:tcW w:w="1260" w:type="dxa"/>
          </w:tcPr>
          <w:p w14:paraId="2EA42DA5" w14:textId="16C72C16" w:rsidR="00E60CC9" w:rsidRDefault="00F94B6C" w:rsidP="00390C53">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E60CC9" w14:paraId="2321E054"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C4488B5" w14:textId="34ADCECA" w:rsidR="00E60CC9" w:rsidRPr="00450043" w:rsidRDefault="00FE66A7" w:rsidP="00807A9F">
            <w:pPr>
              <w:widowControl w:val="0"/>
              <w:rPr>
                <w:b w:val="0"/>
              </w:rPr>
            </w:pPr>
            <w:r>
              <w:rPr>
                <w:b w:val="0"/>
              </w:rPr>
              <w:t>Increase crime prevention/educational presentations</w:t>
            </w:r>
          </w:p>
        </w:tc>
        <w:tc>
          <w:tcPr>
            <w:tcW w:w="1260" w:type="dxa"/>
          </w:tcPr>
          <w:p w14:paraId="6714C6F7" w14:textId="14663C95" w:rsidR="00E60CC9" w:rsidRDefault="00F94B6C"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E60CC9" w14:paraId="7B09E81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555" w:type="dxa"/>
          </w:tcPr>
          <w:p w14:paraId="65A7ADE3" w14:textId="255ECE47" w:rsidR="00E60CC9" w:rsidRPr="00450043" w:rsidRDefault="00FE66A7" w:rsidP="00807A9F">
            <w:pPr>
              <w:widowControl w:val="0"/>
              <w:rPr>
                <w:b w:val="0"/>
              </w:rPr>
            </w:pPr>
            <w:r>
              <w:rPr>
                <w:b w:val="0"/>
              </w:rPr>
              <w:t>Increase diversity among police officers</w:t>
            </w:r>
          </w:p>
        </w:tc>
        <w:tc>
          <w:tcPr>
            <w:tcW w:w="1260" w:type="dxa"/>
          </w:tcPr>
          <w:p w14:paraId="7F1C482D" w14:textId="1C156AF7" w:rsidR="00E60CC9" w:rsidRDefault="00F94B6C" w:rsidP="00390C53">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E60CC9" w14:paraId="7F5BBEC6"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61ADE2E" w14:textId="61835226" w:rsidR="00E60CC9" w:rsidRPr="00450043" w:rsidRDefault="00FE66A7" w:rsidP="00807A9F">
            <w:pPr>
              <w:widowControl w:val="0"/>
              <w:rPr>
                <w:b w:val="0"/>
              </w:rPr>
            </w:pPr>
            <w:r>
              <w:rPr>
                <w:b w:val="0"/>
              </w:rPr>
              <w:t>Increase engagement with the community</w:t>
            </w:r>
          </w:p>
        </w:tc>
        <w:tc>
          <w:tcPr>
            <w:tcW w:w="1260" w:type="dxa"/>
          </w:tcPr>
          <w:p w14:paraId="58C45773" w14:textId="2F260135" w:rsidR="00E60CC9" w:rsidRDefault="00F94B6C" w:rsidP="00390C53">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E60CC9" w14:paraId="460FBE44"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555" w:type="dxa"/>
          </w:tcPr>
          <w:p w14:paraId="2D9CAC71" w14:textId="339C25B5" w:rsidR="00E60CC9" w:rsidRPr="00450043" w:rsidRDefault="00931E0C" w:rsidP="00807A9F">
            <w:pPr>
              <w:widowControl w:val="0"/>
              <w:rPr>
                <w:b w:val="0"/>
              </w:rPr>
            </w:pPr>
            <w:r w:rsidRPr="00931E0C">
              <w:rPr>
                <w:b w:val="0"/>
              </w:rPr>
              <w:t>Increase vehicle traffic enforcement</w:t>
            </w:r>
            <w:r>
              <w:rPr>
                <w:b w:val="0"/>
              </w:rPr>
              <w:t xml:space="preserve"> </w:t>
            </w:r>
          </w:p>
        </w:tc>
        <w:tc>
          <w:tcPr>
            <w:tcW w:w="1260" w:type="dxa"/>
          </w:tcPr>
          <w:p w14:paraId="4975C4E7" w14:textId="07C7FF9D" w:rsidR="00E60CC9" w:rsidRDefault="00931E0C" w:rsidP="00390C53">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6C3966" w14:paraId="4D583C41"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BFF9723" w14:textId="085F50F9" w:rsidR="006C3966" w:rsidRPr="00931E0C" w:rsidRDefault="00931E0C" w:rsidP="00807A9F">
            <w:pPr>
              <w:widowControl w:val="0"/>
              <w:rPr>
                <w:b w:val="0"/>
              </w:rPr>
            </w:pPr>
            <w:r>
              <w:rPr>
                <w:b w:val="0"/>
              </w:rPr>
              <w:t>Be more personable/approachable</w:t>
            </w:r>
          </w:p>
        </w:tc>
        <w:tc>
          <w:tcPr>
            <w:tcW w:w="1260" w:type="dxa"/>
          </w:tcPr>
          <w:p w14:paraId="47561B0A" w14:textId="02ABE1BA" w:rsidR="006C3966" w:rsidRDefault="00931E0C"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E60CC9" w14:paraId="1686FD80"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555" w:type="dxa"/>
          </w:tcPr>
          <w:p w14:paraId="65030334" w14:textId="7BF7FFF9" w:rsidR="00E60CC9" w:rsidRPr="00450043" w:rsidRDefault="00FE66A7" w:rsidP="00807A9F">
            <w:pPr>
              <w:widowControl w:val="0"/>
              <w:rPr>
                <w:b w:val="0"/>
              </w:rPr>
            </w:pPr>
            <w:r>
              <w:rPr>
                <w:b w:val="0"/>
              </w:rPr>
              <w:t xml:space="preserve">Have a more </w:t>
            </w:r>
            <w:r w:rsidR="00465BE5">
              <w:rPr>
                <w:b w:val="0"/>
              </w:rPr>
              <w:t>visible presence on campus</w:t>
            </w:r>
          </w:p>
        </w:tc>
        <w:tc>
          <w:tcPr>
            <w:tcW w:w="1260" w:type="dxa"/>
          </w:tcPr>
          <w:p w14:paraId="0FAA623A" w14:textId="1EBA262A" w:rsidR="00E60CC9" w:rsidRDefault="00931E0C" w:rsidP="00390C53">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514504" w14:paraId="0171E368"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42D8F34" w14:textId="43D2E74F" w:rsidR="00514504" w:rsidRPr="00514504" w:rsidRDefault="00514504" w:rsidP="00807A9F">
            <w:pPr>
              <w:widowControl w:val="0"/>
              <w:rPr>
                <w:b w:val="0"/>
              </w:rPr>
            </w:pPr>
            <w:r w:rsidRPr="00514504">
              <w:rPr>
                <w:b w:val="0"/>
              </w:rPr>
              <w:t>Increase bicycle</w:t>
            </w:r>
            <w:r>
              <w:rPr>
                <w:b w:val="0"/>
              </w:rPr>
              <w:t xml:space="preserve"> and/or pedestrian traffic</w:t>
            </w:r>
            <w:r w:rsidRPr="00514504">
              <w:rPr>
                <w:b w:val="0"/>
              </w:rPr>
              <w:t xml:space="preserve"> enforcement</w:t>
            </w:r>
          </w:p>
        </w:tc>
        <w:tc>
          <w:tcPr>
            <w:tcW w:w="1260" w:type="dxa"/>
          </w:tcPr>
          <w:p w14:paraId="42DBB314" w14:textId="5030DCC9" w:rsidR="00514504" w:rsidRDefault="005209F5" w:rsidP="00390C53">
            <w:pPr>
              <w:widowControl w:val="0"/>
              <w:jc w:val="center"/>
              <w:cnfStyle w:val="000000100000" w:firstRow="0" w:lastRow="0" w:firstColumn="0" w:lastColumn="0" w:oddVBand="0" w:evenVBand="0" w:oddHBand="1" w:evenHBand="0" w:firstRowFirstColumn="0" w:firstRowLastColumn="0" w:lastRowFirstColumn="0" w:lastRowLastColumn="0"/>
            </w:pPr>
            <w:r>
              <w:t>4</w:t>
            </w:r>
            <w:r w:rsidR="00532179">
              <w:t>%</w:t>
            </w:r>
          </w:p>
        </w:tc>
      </w:tr>
      <w:tr w:rsidR="00E60CC9" w14:paraId="3A1BFC95"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7555" w:type="dxa"/>
          </w:tcPr>
          <w:p w14:paraId="3D159796" w14:textId="69BAB278" w:rsidR="00E60CC9" w:rsidRPr="00450043" w:rsidRDefault="00E60CC9" w:rsidP="00807A9F">
            <w:pPr>
              <w:widowControl w:val="0"/>
              <w:rPr>
                <w:b w:val="0"/>
              </w:rPr>
            </w:pPr>
            <w:r w:rsidRPr="00450043">
              <w:rPr>
                <w:b w:val="0"/>
              </w:rPr>
              <w:t>Other</w:t>
            </w:r>
            <w:r w:rsidR="00B524D6">
              <w:rPr>
                <w:rStyle w:val="FootnoteReference"/>
                <w:b w:val="0"/>
              </w:rPr>
              <w:footnoteReference w:id="8"/>
            </w:r>
          </w:p>
        </w:tc>
        <w:tc>
          <w:tcPr>
            <w:tcW w:w="1260" w:type="dxa"/>
          </w:tcPr>
          <w:p w14:paraId="746DF9FB" w14:textId="094867BE" w:rsidR="00E60CC9" w:rsidRDefault="005209F5"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19"/>
    <w:p w14:paraId="7999A61B" w14:textId="676622DE" w:rsidR="00C75D64" w:rsidRDefault="00C75D64" w:rsidP="00DD7720">
      <w:pPr>
        <w:spacing w:before="12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20" w:name="_Ref21527686"/>
      <w:r>
        <w:lastRenderedPageBreak/>
        <w:t>Respondent Demographics</w:t>
      </w:r>
      <w:bookmarkEnd w:id="20"/>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2BF9503" w14:textId="3AE9C149" w:rsidR="009E4385" w:rsidRPr="00AC53A5" w:rsidRDefault="009E4385" w:rsidP="00B06D45">
      <w:pPr>
        <w:pStyle w:val="Caption"/>
      </w:pPr>
      <w:r>
        <w:t xml:space="preserve">Table </w:t>
      </w:r>
      <w:r>
        <w:fldChar w:fldCharType="begin"/>
      </w:r>
      <w:r>
        <w:instrText>SEQ Table \* ARABIC</w:instrText>
      </w:r>
      <w:r>
        <w:fldChar w:fldCharType="separate"/>
      </w:r>
      <w:r w:rsidR="00E309CC">
        <w:rPr>
          <w:noProof/>
        </w:rPr>
        <w:t>7</w:t>
      </w:r>
      <w: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0129F0" w14:paraId="0B7C322F"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A17DAEF" w14:textId="5A537C13" w:rsidR="000129F0" w:rsidRDefault="000129F0" w:rsidP="00807A9F">
            <w:pPr>
              <w:widowControl w:val="0"/>
            </w:pPr>
            <w:r>
              <w:t>Affiliation</w:t>
            </w:r>
          </w:p>
        </w:tc>
        <w:tc>
          <w:tcPr>
            <w:tcW w:w="1464" w:type="dxa"/>
            <w:shd w:val="clear" w:color="auto" w:fill="1E407C"/>
          </w:tcPr>
          <w:p w14:paraId="5DFE71CD" w14:textId="77777777"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036C2BE" w14:textId="0560B6EB"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08DE786" w14:textId="77777777"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668D446" w14:textId="2EF7C298"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515F4C2" w14:textId="77777777"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FD9A42C" w14:textId="765B8539" w:rsidR="000129F0" w:rsidRDefault="000129F0" w:rsidP="00390C5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0363B0" w14:paraId="2A0B4F9C"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69DF4D7" w14:textId="7B1788EC" w:rsidR="000363B0" w:rsidRPr="00450043" w:rsidRDefault="000363B0" w:rsidP="000363B0">
            <w:pPr>
              <w:widowControl w:val="0"/>
              <w:rPr>
                <w:b w:val="0"/>
              </w:rPr>
            </w:pPr>
            <w:r>
              <w:rPr>
                <w:b w:val="0"/>
              </w:rPr>
              <w:t>Employee</w:t>
            </w:r>
          </w:p>
        </w:tc>
        <w:tc>
          <w:tcPr>
            <w:tcW w:w="1464" w:type="dxa"/>
          </w:tcPr>
          <w:p w14:paraId="64C6A5AF" w14:textId="7A1F4173" w:rsidR="000363B0" w:rsidRDefault="00414C44" w:rsidP="000363B0">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4" w:type="dxa"/>
          </w:tcPr>
          <w:p w14:paraId="310DA652" w14:textId="11E567C4" w:rsidR="000363B0" w:rsidRDefault="00514504" w:rsidP="000363B0">
            <w:pPr>
              <w:widowControl w:val="0"/>
              <w:jc w:val="center"/>
              <w:cnfStyle w:val="000000100000" w:firstRow="0" w:lastRow="0" w:firstColumn="0" w:lastColumn="0" w:oddVBand="0" w:evenVBand="0" w:oddHBand="1" w:evenHBand="0" w:firstRowFirstColumn="0" w:firstRowLastColumn="0" w:lastRowFirstColumn="0" w:lastRowLastColumn="0"/>
            </w:pPr>
            <w:r>
              <w:t>38</w:t>
            </w:r>
          </w:p>
        </w:tc>
        <w:tc>
          <w:tcPr>
            <w:tcW w:w="1465" w:type="dxa"/>
          </w:tcPr>
          <w:p w14:paraId="33CF12A7" w14:textId="140F3DEA" w:rsidR="000363B0" w:rsidRDefault="00514504" w:rsidP="000363B0">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0363B0" w14:paraId="1DBB6AF3"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0B1933F3" w14:textId="5EB7FEE9" w:rsidR="000363B0" w:rsidRPr="00450043" w:rsidRDefault="000363B0" w:rsidP="000363B0">
            <w:pPr>
              <w:widowControl w:val="0"/>
              <w:rPr>
                <w:b w:val="0"/>
              </w:rPr>
            </w:pPr>
            <w:r>
              <w:rPr>
                <w:b w:val="0"/>
              </w:rPr>
              <w:t>Student</w:t>
            </w:r>
          </w:p>
        </w:tc>
        <w:tc>
          <w:tcPr>
            <w:tcW w:w="1464" w:type="dxa"/>
          </w:tcPr>
          <w:p w14:paraId="60EA977E" w14:textId="7D0B6E49" w:rsidR="000363B0" w:rsidRDefault="00414C44" w:rsidP="000363B0">
            <w:pPr>
              <w:widowControl w:val="0"/>
              <w:jc w:val="center"/>
              <w:cnfStyle w:val="000000000000" w:firstRow="0" w:lastRow="0" w:firstColumn="0" w:lastColumn="0" w:oddVBand="0" w:evenVBand="0" w:oddHBand="0" w:evenHBand="0" w:firstRowFirstColumn="0" w:firstRowLastColumn="0" w:lastRowFirstColumn="0" w:lastRowLastColumn="0"/>
            </w:pPr>
            <w:r>
              <w:t>89%</w:t>
            </w:r>
          </w:p>
        </w:tc>
        <w:tc>
          <w:tcPr>
            <w:tcW w:w="1464" w:type="dxa"/>
          </w:tcPr>
          <w:p w14:paraId="22F36483" w14:textId="5BC44B30" w:rsidR="000363B0" w:rsidRDefault="00514504" w:rsidP="000363B0">
            <w:pPr>
              <w:widowControl w:val="0"/>
              <w:jc w:val="center"/>
              <w:cnfStyle w:val="000000000000" w:firstRow="0" w:lastRow="0" w:firstColumn="0" w:lastColumn="0" w:oddVBand="0" w:evenVBand="0" w:oddHBand="0" w:evenHBand="0" w:firstRowFirstColumn="0" w:firstRowLastColumn="0" w:lastRowFirstColumn="0" w:lastRowLastColumn="0"/>
            </w:pPr>
            <w:r>
              <w:t>92</w:t>
            </w:r>
          </w:p>
        </w:tc>
        <w:tc>
          <w:tcPr>
            <w:tcW w:w="1465" w:type="dxa"/>
          </w:tcPr>
          <w:p w14:paraId="22C2942E" w14:textId="4667A79A" w:rsidR="000363B0" w:rsidRDefault="00514504" w:rsidP="000363B0">
            <w:pPr>
              <w:widowControl w:val="0"/>
              <w:jc w:val="center"/>
              <w:cnfStyle w:val="000000000000" w:firstRow="0" w:lastRow="0" w:firstColumn="0" w:lastColumn="0" w:oddVBand="0" w:evenVBand="0" w:oddHBand="0" w:evenHBand="0" w:firstRowFirstColumn="0" w:firstRowLastColumn="0" w:lastRowFirstColumn="0" w:lastRowLastColumn="0"/>
            </w:pPr>
            <w:r>
              <w:t>71%</w:t>
            </w:r>
          </w:p>
        </w:tc>
      </w:tr>
      <w:tr w:rsidR="006A326F" w14:paraId="225FA707"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4CE834A" w14:textId="0CFD8073" w:rsidR="006A326F" w:rsidRPr="00C15475" w:rsidRDefault="00827475" w:rsidP="000363B0">
            <w:pPr>
              <w:widowControl w:val="0"/>
              <w:rPr>
                <w:b w:val="0"/>
              </w:rPr>
            </w:pPr>
            <w:r>
              <w:rPr>
                <w:b w:val="0"/>
              </w:rPr>
              <w:t>Unknown (not included in percentage calculations)</w:t>
            </w:r>
          </w:p>
        </w:tc>
        <w:tc>
          <w:tcPr>
            <w:tcW w:w="1464" w:type="dxa"/>
          </w:tcPr>
          <w:p w14:paraId="418F9848" w14:textId="0135D320" w:rsidR="006A326F" w:rsidRDefault="00093A54" w:rsidP="000363B0">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CD1D94C" w14:textId="350D11EE" w:rsidR="006A326F" w:rsidRDefault="00514504" w:rsidP="000363B0">
            <w:pPr>
              <w:widowControl w:val="0"/>
              <w:jc w:val="center"/>
              <w:cnfStyle w:val="000000100000" w:firstRow="0" w:lastRow="0" w:firstColumn="0" w:lastColumn="0" w:oddVBand="0" w:evenVBand="0" w:oddHBand="1" w:evenHBand="0" w:firstRowFirstColumn="0" w:firstRowLastColumn="0" w:lastRowFirstColumn="0" w:lastRowLastColumn="0"/>
            </w:pPr>
            <w:r>
              <w:t>61</w:t>
            </w:r>
          </w:p>
        </w:tc>
        <w:tc>
          <w:tcPr>
            <w:tcW w:w="1465" w:type="dxa"/>
          </w:tcPr>
          <w:p w14:paraId="598A1BF7" w14:textId="24165EBA" w:rsidR="006A326F" w:rsidRDefault="00093A54" w:rsidP="000363B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4A259F8" w14:textId="35F87689" w:rsidR="00B74986" w:rsidRDefault="00B74986" w:rsidP="00B06D45">
      <w:pPr>
        <w:pStyle w:val="Caption"/>
      </w:pPr>
      <w:r>
        <w:t xml:space="preserve">Table </w:t>
      </w:r>
      <w:r>
        <w:fldChar w:fldCharType="begin"/>
      </w:r>
      <w:r>
        <w:instrText>SEQ Table \* ARABIC</w:instrText>
      </w:r>
      <w:r>
        <w:fldChar w:fldCharType="separate"/>
      </w:r>
      <w:r w:rsidR="00E309CC">
        <w:rPr>
          <w:noProof/>
        </w:rPr>
        <w:t>8</w:t>
      </w:r>
      <w: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0129F0" w14:paraId="7171B554"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E95773D" w14:textId="4561EC0F" w:rsidR="000129F0" w:rsidRDefault="000129F0" w:rsidP="00B026D8">
            <w:pPr>
              <w:widowControl w:val="0"/>
            </w:pPr>
            <w:r w:rsidRPr="000129F0">
              <w:t>Gender identity</w:t>
            </w:r>
            <w:r w:rsidR="00B524D6">
              <w:rPr>
                <w:rStyle w:val="FootnoteReference"/>
              </w:rPr>
              <w:footnoteReference w:id="9"/>
            </w:r>
          </w:p>
        </w:tc>
        <w:tc>
          <w:tcPr>
            <w:tcW w:w="1464" w:type="dxa"/>
            <w:shd w:val="clear" w:color="auto" w:fill="1E407C"/>
          </w:tcPr>
          <w:p w14:paraId="170C278B"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855C4CE"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D6BED5A"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07D595B"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3D9D2B8"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675D4CF" w14:textId="77777777" w:rsidR="000129F0" w:rsidRDefault="000129F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0129F0" w14:paraId="5DA71055"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2465732" w14:textId="6B904C06" w:rsidR="000129F0" w:rsidRPr="00450043" w:rsidRDefault="000129F0" w:rsidP="000129F0">
            <w:pPr>
              <w:widowControl w:val="0"/>
              <w:rPr>
                <w:b w:val="0"/>
              </w:rPr>
            </w:pPr>
            <w:r>
              <w:rPr>
                <w:b w:val="0"/>
              </w:rPr>
              <w:t>Woman</w:t>
            </w:r>
          </w:p>
        </w:tc>
        <w:tc>
          <w:tcPr>
            <w:tcW w:w="1464" w:type="dxa"/>
          </w:tcPr>
          <w:p w14:paraId="4F8BE06C" w14:textId="163DE380"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48%</w:t>
            </w:r>
          </w:p>
        </w:tc>
        <w:tc>
          <w:tcPr>
            <w:tcW w:w="1464" w:type="dxa"/>
          </w:tcPr>
          <w:p w14:paraId="442D5F1C" w14:textId="35F67982"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80</w:t>
            </w:r>
          </w:p>
        </w:tc>
        <w:tc>
          <w:tcPr>
            <w:tcW w:w="1465" w:type="dxa"/>
          </w:tcPr>
          <w:p w14:paraId="1BA680C7" w14:textId="605A336E"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63%</w:t>
            </w:r>
          </w:p>
        </w:tc>
      </w:tr>
      <w:tr w:rsidR="000129F0" w14:paraId="66FEA61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6D2A7600" w14:textId="2BEB0702" w:rsidR="000129F0" w:rsidRPr="00450043" w:rsidRDefault="000129F0" w:rsidP="000129F0">
            <w:pPr>
              <w:widowControl w:val="0"/>
              <w:rPr>
                <w:b w:val="0"/>
              </w:rPr>
            </w:pPr>
            <w:r>
              <w:rPr>
                <w:b w:val="0"/>
                <w:bCs w:val="0"/>
              </w:rPr>
              <w:t>Man</w:t>
            </w:r>
          </w:p>
        </w:tc>
        <w:tc>
          <w:tcPr>
            <w:tcW w:w="1464" w:type="dxa"/>
          </w:tcPr>
          <w:p w14:paraId="10FDD823" w14:textId="1ECD0966" w:rsidR="000129F0" w:rsidRDefault="000129F0" w:rsidP="000129F0">
            <w:pPr>
              <w:widowControl w:val="0"/>
              <w:jc w:val="center"/>
              <w:cnfStyle w:val="000000000000" w:firstRow="0" w:lastRow="0" w:firstColumn="0" w:lastColumn="0" w:oddVBand="0" w:evenVBand="0" w:oddHBand="0" w:evenHBand="0" w:firstRowFirstColumn="0" w:firstRowLastColumn="0" w:lastRowFirstColumn="0" w:lastRowLastColumn="0"/>
            </w:pPr>
            <w:r>
              <w:t>52%</w:t>
            </w:r>
          </w:p>
        </w:tc>
        <w:tc>
          <w:tcPr>
            <w:tcW w:w="1464" w:type="dxa"/>
          </w:tcPr>
          <w:p w14:paraId="75596D2F" w14:textId="660C19C2" w:rsidR="000129F0" w:rsidRDefault="000129F0" w:rsidP="000129F0">
            <w:pPr>
              <w:widowControl w:val="0"/>
              <w:jc w:val="center"/>
              <w:cnfStyle w:val="000000000000" w:firstRow="0" w:lastRow="0" w:firstColumn="0" w:lastColumn="0" w:oddVBand="0" w:evenVBand="0" w:oddHBand="0" w:evenHBand="0" w:firstRowFirstColumn="0" w:firstRowLastColumn="0" w:lastRowFirstColumn="0" w:lastRowLastColumn="0"/>
            </w:pPr>
            <w:r>
              <w:t>47</w:t>
            </w:r>
          </w:p>
        </w:tc>
        <w:tc>
          <w:tcPr>
            <w:tcW w:w="1465" w:type="dxa"/>
          </w:tcPr>
          <w:p w14:paraId="02BEA64E" w14:textId="6C52586A" w:rsidR="000129F0" w:rsidRDefault="000129F0" w:rsidP="000129F0">
            <w:pPr>
              <w:widowControl w:val="0"/>
              <w:jc w:val="center"/>
              <w:cnfStyle w:val="000000000000" w:firstRow="0" w:lastRow="0" w:firstColumn="0" w:lastColumn="0" w:oddVBand="0" w:evenVBand="0" w:oddHBand="0" w:evenHBand="0" w:firstRowFirstColumn="0" w:firstRowLastColumn="0" w:lastRowFirstColumn="0" w:lastRowLastColumn="0"/>
            </w:pPr>
            <w:r>
              <w:t>37%</w:t>
            </w:r>
          </w:p>
        </w:tc>
      </w:tr>
      <w:tr w:rsidR="000129F0" w14:paraId="434EBB69"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237DE69" w14:textId="051765CE" w:rsidR="000129F0" w:rsidRPr="00C15475" w:rsidRDefault="000129F0" w:rsidP="000129F0">
            <w:pPr>
              <w:widowControl w:val="0"/>
              <w:rPr>
                <w:b w:val="0"/>
              </w:rPr>
            </w:pPr>
            <w:r>
              <w:rPr>
                <w:b w:val="0"/>
              </w:rPr>
              <w:t>Other or unknown (not included in percentage calculations)</w:t>
            </w:r>
            <w:r w:rsidR="00230E33">
              <w:rPr>
                <w:rStyle w:val="FootnoteReference"/>
                <w:b w:val="0"/>
              </w:rPr>
              <w:footnoteReference w:id="10"/>
            </w:r>
          </w:p>
        </w:tc>
        <w:tc>
          <w:tcPr>
            <w:tcW w:w="1464" w:type="dxa"/>
          </w:tcPr>
          <w:p w14:paraId="445C493F" w14:textId="3E4444B1"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2372CD55" w14:textId="55B2A328"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64</w:t>
            </w:r>
          </w:p>
        </w:tc>
        <w:tc>
          <w:tcPr>
            <w:tcW w:w="1465" w:type="dxa"/>
          </w:tcPr>
          <w:p w14:paraId="063BE862" w14:textId="05716321" w:rsidR="000129F0" w:rsidRDefault="000129F0" w:rsidP="000129F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7E140A5" w14:textId="1E6E1657" w:rsidR="00F82D1D" w:rsidRDefault="00F82D1D" w:rsidP="00B06D45">
      <w:pPr>
        <w:pStyle w:val="Caption"/>
      </w:pPr>
      <w:r>
        <w:t xml:space="preserve">Table </w:t>
      </w:r>
      <w:r>
        <w:fldChar w:fldCharType="begin"/>
      </w:r>
      <w:r>
        <w:instrText>SEQ Table \* ARABIC</w:instrText>
      </w:r>
      <w:r>
        <w:fldChar w:fldCharType="separate"/>
      </w:r>
      <w:r w:rsidR="00E309CC">
        <w:rPr>
          <w:noProof/>
        </w:rPr>
        <w:t>9</w:t>
      </w:r>
      <w: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D7720" w14:paraId="67DDF17E"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C866706" w14:textId="0E278ADE" w:rsidR="00DD7720" w:rsidRDefault="00DD7720" w:rsidP="00B026D8">
            <w:pPr>
              <w:widowControl w:val="0"/>
            </w:pPr>
            <w:r>
              <w:t>Age range</w:t>
            </w:r>
          </w:p>
        </w:tc>
        <w:tc>
          <w:tcPr>
            <w:tcW w:w="1464" w:type="dxa"/>
            <w:shd w:val="clear" w:color="auto" w:fill="1E407C"/>
          </w:tcPr>
          <w:p w14:paraId="4B2B5AF9"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94DDDCB"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B429EB2"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CEE65B"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D682D24"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0989020"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D7720" w14:paraId="16D1BE49"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8864EC2" w14:textId="35340FCB" w:rsidR="00DD7720" w:rsidRPr="00450043" w:rsidRDefault="00DD7720" w:rsidP="00DD7720">
            <w:pPr>
              <w:widowControl w:val="0"/>
              <w:rPr>
                <w:b w:val="0"/>
              </w:rPr>
            </w:pPr>
            <w:r>
              <w:rPr>
                <w:b w:val="0"/>
              </w:rPr>
              <w:t>Under 18</w:t>
            </w:r>
          </w:p>
        </w:tc>
        <w:tc>
          <w:tcPr>
            <w:tcW w:w="1464" w:type="dxa"/>
          </w:tcPr>
          <w:p w14:paraId="6388361A" w14:textId="4C17A3A5"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7B90642D" w14:textId="5DBF4757"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6D5FFF4A" w14:textId="18580B80"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DD7720" w14:paraId="7023BD5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077DA880" w14:textId="059A4F68" w:rsidR="00DD7720" w:rsidRPr="00450043" w:rsidRDefault="00DD7720" w:rsidP="00DD7720">
            <w:pPr>
              <w:widowControl w:val="0"/>
              <w:rPr>
                <w:b w:val="0"/>
              </w:rPr>
            </w:pPr>
            <w:r w:rsidRPr="00B02924">
              <w:rPr>
                <w:b w:val="0"/>
                <w:bCs w:val="0"/>
              </w:rPr>
              <w:t>18—24</w:t>
            </w:r>
          </w:p>
        </w:tc>
        <w:tc>
          <w:tcPr>
            <w:tcW w:w="1464" w:type="dxa"/>
          </w:tcPr>
          <w:p w14:paraId="7AB5EFE4" w14:textId="6B88B7D1"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79%</w:t>
            </w:r>
          </w:p>
        </w:tc>
        <w:tc>
          <w:tcPr>
            <w:tcW w:w="1464" w:type="dxa"/>
          </w:tcPr>
          <w:p w14:paraId="30C10347" w14:textId="73C7885F"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86</w:t>
            </w:r>
          </w:p>
        </w:tc>
        <w:tc>
          <w:tcPr>
            <w:tcW w:w="1465" w:type="dxa"/>
          </w:tcPr>
          <w:p w14:paraId="77A78199" w14:textId="2D1B1CD5"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65%</w:t>
            </w:r>
          </w:p>
        </w:tc>
      </w:tr>
      <w:tr w:rsidR="00DD7720" w14:paraId="38D994C7"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624C9D8" w14:textId="716C246F" w:rsidR="00DD7720" w:rsidRPr="00C15475" w:rsidRDefault="00DD7720" w:rsidP="00DD7720">
            <w:pPr>
              <w:widowControl w:val="0"/>
              <w:rPr>
                <w:b w:val="0"/>
              </w:rPr>
            </w:pPr>
            <w:r>
              <w:rPr>
                <w:b w:val="0"/>
              </w:rPr>
              <w:t xml:space="preserve">25—34 </w:t>
            </w:r>
          </w:p>
        </w:tc>
        <w:tc>
          <w:tcPr>
            <w:tcW w:w="1464" w:type="dxa"/>
          </w:tcPr>
          <w:p w14:paraId="6C601F56" w14:textId="1C673F9E"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4" w:type="dxa"/>
          </w:tcPr>
          <w:p w14:paraId="3E9F051A" w14:textId="654159A8"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75938EC8" w14:textId="46BA7F95"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DD7720" w14:paraId="73B3B009"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797EDB6A" w14:textId="7BBD5EAD" w:rsidR="00DD7720" w:rsidRDefault="00DD7720" w:rsidP="00DD7720">
            <w:pPr>
              <w:widowControl w:val="0"/>
              <w:rPr>
                <w:b w:val="0"/>
              </w:rPr>
            </w:pPr>
            <w:r>
              <w:rPr>
                <w:b w:val="0"/>
              </w:rPr>
              <w:t>35—44</w:t>
            </w:r>
          </w:p>
        </w:tc>
        <w:tc>
          <w:tcPr>
            <w:tcW w:w="1464" w:type="dxa"/>
          </w:tcPr>
          <w:p w14:paraId="12B466A0" w14:textId="2AE6141A"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2DD1B801" w14:textId="579DE9A8"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618CDAD3" w14:textId="6019C56B"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DD7720" w14:paraId="7B7A0D87"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90DC3F6" w14:textId="57B78F95" w:rsidR="00DD7720" w:rsidRDefault="00DD7720" w:rsidP="00DD7720">
            <w:pPr>
              <w:widowControl w:val="0"/>
              <w:rPr>
                <w:b w:val="0"/>
              </w:rPr>
            </w:pPr>
            <w:r>
              <w:rPr>
                <w:b w:val="0"/>
              </w:rPr>
              <w:t xml:space="preserve">45—54 </w:t>
            </w:r>
          </w:p>
        </w:tc>
        <w:tc>
          <w:tcPr>
            <w:tcW w:w="1464" w:type="dxa"/>
          </w:tcPr>
          <w:p w14:paraId="3023A104" w14:textId="380C2EAE"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61E4D877" w14:textId="4667A419"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2351280C" w14:textId="110F3996"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DD7720" w14:paraId="3E2331E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12AFA67F" w14:textId="1020F58E" w:rsidR="00DD7720" w:rsidRDefault="00DD7720" w:rsidP="00DD7720">
            <w:pPr>
              <w:widowControl w:val="0"/>
              <w:rPr>
                <w:b w:val="0"/>
              </w:rPr>
            </w:pPr>
            <w:r>
              <w:rPr>
                <w:b w:val="0"/>
              </w:rPr>
              <w:t xml:space="preserve">55 or older </w:t>
            </w:r>
          </w:p>
        </w:tc>
        <w:tc>
          <w:tcPr>
            <w:tcW w:w="1464" w:type="dxa"/>
          </w:tcPr>
          <w:p w14:paraId="77930EEE" w14:textId="5B78F5B1"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5FB0B486" w14:textId="4A766E7A"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190A6075" w14:textId="3C791CBB"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10%</w:t>
            </w:r>
          </w:p>
        </w:tc>
      </w:tr>
    </w:tbl>
    <w:p w14:paraId="39622C14" w14:textId="77777777" w:rsidR="00F84BB4" w:rsidRDefault="00F84BB4" w:rsidP="00807A9F">
      <w:pPr>
        <w:widowControl w:val="0"/>
        <w:rPr>
          <w:iCs/>
          <w:color w:val="44546A" w:themeColor="text2"/>
          <w:sz w:val="24"/>
          <w:szCs w:val="18"/>
        </w:rPr>
      </w:pPr>
      <w:r>
        <w:br w:type="page"/>
      </w:r>
    </w:p>
    <w:p w14:paraId="4CD20705" w14:textId="3E64D8C5" w:rsidR="00674194" w:rsidRDefault="00674194" w:rsidP="00B06D45">
      <w:pPr>
        <w:pStyle w:val="Caption"/>
      </w:pPr>
      <w:r>
        <w:lastRenderedPageBreak/>
        <w:t xml:space="preserve">Table </w:t>
      </w:r>
      <w:r>
        <w:fldChar w:fldCharType="begin"/>
      </w:r>
      <w:r>
        <w:instrText>SEQ Table \* ARABIC</w:instrText>
      </w:r>
      <w:r>
        <w:fldChar w:fldCharType="separate"/>
      </w:r>
      <w:r w:rsidR="00E309CC">
        <w:rPr>
          <w:noProof/>
        </w:rPr>
        <w:t>10</w:t>
      </w:r>
      <w:r>
        <w:fldChar w:fldCharType="end"/>
      </w:r>
      <w:r>
        <w:t>. Racial and ethnic identity</w:t>
      </w:r>
      <w:r w:rsidR="00121990">
        <w:t xml:space="preserv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D7720" w14:paraId="790917BF"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74D2B97" w14:textId="7100377F" w:rsidR="00DD7720" w:rsidRDefault="00DD7720" w:rsidP="00B026D8">
            <w:pPr>
              <w:widowControl w:val="0"/>
            </w:pPr>
            <w:r>
              <w:t>Race/ethnicity category</w:t>
            </w:r>
            <w:r w:rsidR="00B524D6">
              <w:rPr>
                <w:rStyle w:val="FootnoteReference"/>
              </w:rPr>
              <w:footnoteReference w:id="11"/>
            </w:r>
          </w:p>
        </w:tc>
        <w:tc>
          <w:tcPr>
            <w:tcW w:w="1464" w:type="dxa"/>
            <w:shd w:val="clear" w:color="auto" w:fill="1E407C"/>
          </w:tcPr>
          <w:p w14:paraId="668E3A23"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9593B56"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F463E49"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4D07406"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BFFED9B"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44B5503"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D7720" w14:paraId="0CFBF055"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CE0FB69" w14:textId="2D52FF93" w:rsidR="00DD7720" w:rsidRPr="00450043" w:rsidRDefault="00DD7720" w:rsidP="00DD7720">
            <w:pPr>
              <w:widowControl w:val="0"/>
              <w:rPr>
                <w:b w:val="0"/>
              </w:rPr>
            </w:pPr>
            <w:r>
              <w:rPr>
                <w:b w:val="0"/>
              </w:rPr>
              <w:t>American Indian or Alaska Native</w:t>
            </w:r>
          </w:p>
        </w:tc>
        <w:tc>
          <w:tcPr>
            <w:tcW w:w="1464" w:type="dxa"/>
          </w:tcPr>
          <w:p w14:paraId="0E19E342" w14:textId="40AC51AD"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1230150D" w14:textId="2494DCD3"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9A43E6E" w14:textId="52060543"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D7720" w14:paraId="47C059E5"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383FB5B6" w14:textId="6D95E123" w:rsidR="00DD7720" w:rsidRPr="00450043" w:rsidRDefault="00DD7720" w:rsidP="00DD7720">
            <w:pPr>
              <w:widowControl w:val="0"/>
              <w:rPr>
                <w:b w:val="0"/>
              </w:rPr>
            </w:pPr>
            <w:r>
              <w:rPr>
                <w:b w:val="0"/>
                <w:bCs w:val="0"/>
              </w:rPr>
              <w:t>Asian</w:t>
            </w:r>
          </w:p>
        </w:tc>
        <w:tc>
          <w:tcPr>
            <w:tcW w:w="1464" w:type="dxa"/>
          </w:tcPr>
          <w:p w14:paraId="7F2ACFDE" w14:textId="34009873"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4" w:type="dxa"/>
          </w:tcPr>
          <w:p w14:paraId="2875862A" w14:textId="1904D664"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3FA8BF51" w14:textId="74654252"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DD7720" w14:paraId="396ACD10"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9458D5E" w14:textId="143A3E11" w:rsidR="00DD7720" w:rsidRPr="00C15475" w:rsidRDefault="00DD7720" w:rsidP="00DD7720">
            <w:pPr>
              <w:widowControl w:val="0"/>
              <w:rPr>
                <w:b w:val="0"/>
              </w:rPr>
            </w:pPr>
            <w:r>
              <w:rPr>
                <w:b w:val="0"/>
              </w:rPr>
              <w:t>Black or African American</w:t>
            </w:r>
          </w:p>
        </w:tc>
        <w:tc>
          <w:tcPr>
            <w:tcW w:w="1464" w:type="dxa"/>
          </w:tcPr>
          <w:p w14:paraId="3C4D2D8F" w14:textId="5581F53D"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4" w:type="dxa"/>
          </w:tcPr>
          <w:p w14:paraId="77D99BB1" w14:textId="14EABD36"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7236BFD9" w14:textId="450A8938"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DD7720" w14:paraId="3DAC2263"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5149A193" w14:textId="4AA3C82E" w:rsidR="00DD7720" w:rsidRDefault="00DD7720" w:rsidP="00DD7720">
            <w:pPr>
              <w:widowControl w:val="0"/>
              <w:rPr>
                <w:b w:val="0"/>
              </w:rPr>
            </w:pPr>
            <w:r w:rsidRPr="00EF7CCA">
              <w:rPr>
                <w:b w:val="0"/>
                <w:bCs w:val="0"/>
              </w:rPr>
              <w:t>Hispanic or Latinx</w:t>
            </w:r>
          </w:p>
        </w:tc>
        <w:tc>
          <w:tcPr>
            <w:tcW w:w="1464" w:type="dxa"/>
          </w:tcPr>
          <w:p w14:paraId="10C8582D" w14:textId="1C88837C"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70EB6CAB" w14:textId="07DD204D"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12B4D06A" w14:textId="5BEA3769"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DD7720" w14:paraId="1BBBA3CB"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FB00C6E" w14:textId="52639782" w:rsidR="00DD7720" w:rsidRDefault="00DD7720" w:rsidP="00DD7720">
            <w:pPr>
              <w:widowControl w:val="0"/>
              <w:rPr>
                <w:b w:val="0"/>
              </w:rPr>
            </w:pPr>
            <w:r>
              <w:rPr>
                <w:b w:val="0"/>
              </w:rPr>
              <w:t xml:space="preserve">Native Hawaiian or </w:t>
            </w:r>
            <w:proofErr w:type="gramStart"/>
            <w:r>
              <w:rPr>
                <w:b w:val="0"/>
              </w:rPr>
              <w:t>other</w:t>
            </w:r>
            <w:proofErr w:type="gramEnd"/>
            <w:r>
              <w:rPr>
                <w:b w:val="0"/>
              </w:rPr>
              <w:t xml:space="preserve"> Pacific Islander</w:t>
            </w:r>
          </w:p>
        </w:tc>
        <w:tc>
          <w:tcPr>
            <w:tcW w:w="1464" w:type="dxa"/>
          </w:tcPr>
          <w:p w14:paraId="6FD990FB" w14:textId="258E2604"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089BCFCB" w14:textId="3626F263"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C7F53B8" w14:textId="5FC36FED"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D7720" w14:paraId="684C62E6"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08877672" w14:textId="753D6A1D" w:rsidR="00DD7720" w:rsidRDefault="00DD7720" w:rsidP="00DD7720">
            <w:pPr>
              <w:widowControl w:val="0"/>
              <w:rPr>
                <w:b w:val="0"/>
              </w:rPr>
            </w:pPr>
            <w:r>
              <w:rPr>
                <w:b w:val="0"/>
              </w:rPr>
              <w:t>Two or more races</w:t>
            </w:r>
          </w:p>
        </w:tc>
        <w:tc>
          <w:tcPr>
            <w:tcW w:w="1464" w:type="dxa"/>
          </w:tcPr>
          <w:p w14:paraId="4FD7A2C5" w14:textId="7C84E779"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64" w:type="dxa"/>
          </w:tcPr>
          <w:p w14:paraId="1E8C319E" w14:textId="52553891"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035829E8" w14:textId="709E6D7A"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DD7720" w14:paraId="4B93223A"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D7FF139" w14:textId="08DAC3A1" w:rsidR="00DD7720" w:rsidRDefault="00DD7720" w:rsidP="00DD7720">
            <w:pPr>
              <w:widowControl w:val="0"/>
              <w:rPr>
                <w:b w:val="0"/>
              </w:rPr>
            </w:pPr>
            <w:r>
              <w:rPr>
                <w:b w:val="0"/>
              </w:rPr>
              <w:t>White</w:t>
            </w:r>
          </w:p>
        </w:tc>
        <w:tc>
          <w:tcPr>
            <w:tcW w:w="1464" w:type="dxa"/>
          </w:tcPr>
          <w:p w14:paraId="7055FD02" w14:textId="4B8FB6F4"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44%</w:t>
            </w:r>
          </w:p>
        </w:tc>
        <w:tc>
          <w:tcPr>
            <w:tcW w:w="1464" w:type="dxa"/>
          </w:tcPr>
          <w:p w14:paraId="2DD825BF" w14:textId="636A82B5"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75</w:t>
            </w:r>
          </w:p>
        </w:tc>
        <w:tc>
          <w:tcPr>
            <w:tcW w:w="1465" w:type="dxa"/>
          </w:tcPr>
          <w:p w14:paraId="582CD924" w14:textId="08255251"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39%</w:t>
            </w:r>
          </w:p>
        </w:tc>
      </w:tr>
      <w:tr w:rsidR="00DD7720" w14:paraId="2E3CDC3C"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6EE08DC6" w14:textId="1AD3AADF" w:rsidR="00DD7720" w:rsidRDefault="00DD7720" w:rsidP="00DD7720">
            <w:pPr>
              <w:widowControl w:val="0"/>
              <w:rPr>
                <w:b w:val="0"/>
              </w:rPr>
            </w:pPr>
            <w:r>
              <w:rPr>
                <w:b w:val="0"/>
              </w:rPr>
              <w:t>Unknown</w:t>
            </w:r>
          </w:p>
        </w:tc>
        <w:tc>
          <w:tcPr>
            <w:tcW w:w="1464" w:type="dxa"/>
          </w:tcPr>
          <w:p w14:paraId="37ABD493" w14:textId="454EDE64"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5606D7C1" w14:textId="7DB670B3"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60</w:t>
            </w:r>
          </w:p>
        </w:tc>
        <w:tc>
          <w:tcPr>
            <w:tcW w:w="1465" w:type="dxa"/>
          </w:tcPr>
          <w:p w14:paraId="5F8FE479" w14:textId="5B0E8314"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31%</w:t>
            </w:r>
          </w:p>
        </w:tc>
      </w:tr>
      <w:tr w:rsidR="00DD7720" w14:paraId="525759C0"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CCCF48B" w14:textId="56C78070" w:rsidR="00DD7720" w:rsidRDefault="00DD7720" w:rsidP="00DD7720">
            <w:pPr>
              <w:widowControl w:val="0"/>
              <w:rPr>
                <w:b w:val="0"/>
              </w:rPr>
            </w:pPr>
            <w:r w:rsidRPr="00877256">
              <w:rPr>
                <w:b w:val="0"/>
              </w:rPr>
              <w:t>International</w:t>
            </w:r>
          </w:p>
        </w:tc>
        <w:tc>
          <w:tcPr>
            <w:tcW w:w="1464" w:type="dxa"/>
          </w:tcPr>
          <w:p w14:paraId="2DCE1E09" w14:textId="3E97314A"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5763192F" w14:textId="494AAD3D"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0FC9F8B8" w14:textId="50E4D054"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8%</w:t>
            </w:r>
          </w:p>
        </w:tc>
      </w:tr>
    </w:tbl>
    <w:p w14:paraId="284D7458" w14:textId="11FA6976" w:rsidR="006300AF" w:rsidRDefault="006300AF" w:rsidP="00B06D45">
      <w:pPr>
        <w:pStyle w:val="Caption"/>
      </w:pPr>
      <w:r>
        <w:t xml:space="preserve">Table </w:t>
      </w:r>
      <w:r>
        <w:fldChar w:fldCharType="begin"/>
      </w:r>
      <w:r>
        <w:instrText>SEQ Table \* ARABIC</w:instrText>
      </w:r>
      <w:r>
        <w:fldChar w:fldCharType="separate"/>
      </w:r>
      <w:r w:rsidR="00E309CC">
        <w:rPr>
          <w:noProof/>
        </w:rPr>
        <w:t>11</w:t>
      </w:r>
      <w: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D7720" w14:paraId="5CD58CB5"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8F1F9A3" w14:textId="04DC44E1" w:rsidR="00DD7720" w:rsidRDefault="00DD7720" w:rsidP="00B026D8">
            <w:pPr>
              <w:widowControl w:val="0"/>
            </w:pPr>
            <w:r>
              <w:t>International student or employee?</w:t>
            </w:r>
          </w:p>
        </w:tc>
        <w:tc>
          <w:tcPr>
            <w:tcW w:w="1464" w:type="dxa"/>
            <w:shd w:val="clear" w:color="auto" w:fill="1E407C"/>
          </w:tcPr>
          <w:p w14:paraId="7602D334"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56D6ECB"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2405A28"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9CF8666"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963D709"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63D6842"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D7720" w14:paraId="271C5EE3"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783E8B4" w14:textId="5159E6FE" w:rsidR="00DD7720" w:rsidRPr="00450043" w:rsidRDefault="00DD7720" w:rsidP="00DD7720">
            <w:pPr>
              <w:widowControl w:val="0"/>
              <w:rPr>
                <w:b w:val="0"/>
              </w:rPr>
            </w:pPr>
            <w:r>
              <w:rPr>
                <w:b w:val="0"/>
              </w:rPr>
              <w:t>Yes</w:t>
            </w:r>
          </w:p>
        </w:tc>
        <w:tc>
          <w:tcPr>
            <w:tcW w:w="1464" w:type="dxa"/>
          </w:tcPr>
          <w:p w14:paraId="6A82F8E9" w14:textId="65229186"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3D93F356" w14:textId="765CB1C9"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6FEB0B46" w14:textId="4A6C33DF"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DD7720" w14:paraId="1D0A3BDD"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4957" w:type="dxa"/>
          </w:tcPr>
          <w:p w14:paraId="0670F805" w14:textId="365BDF9E" w:rsidR="00DD7720" w:rsidRPr="00450043" w:rsidRDefault="00DD7720" w:rsidP="00DD7720">
            <w:pPr>
              <w:widowControl w:val="0"/>
              <w:rPr>
                <w:b w:val="0"/>
              </w:rPr>
            </w:pPr>
            <w:r>
              <w:rPr>
                <w:b w:val="0"/>
                <w:bCs w:val="0"/>
              </w:rPr>
              <w:t>No</w:t>
            </w:r>
          </w:p>
        </w:tc>
        <w:tc>
          <w:tcPr>
            <w:tcW w:w="1464" w:type="dxa"/>
          </w:tcPr>
          <w:p w14:paraId="36E78B38" w14:textId="46C270FA"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6BD4AE0B" w14:textId="215C1169"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118</w:t>
            </w:r>
          </w:p>
        </w:tc>
        <w:tc>
          <w:tcPr>
            <w:tcW w:w="1465" w:type="dxa"/>
          </w:tcPr>
          <w:p w14:paraId="5925DFDE" w14:textId="0994E5BA"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88%</w:t>
            </w:r>
          </w:p>
        </w:tc>
      </w:tr>
      <w:tr w:rsidR="00DD7720" w14:paraId="3CE6C0CC"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CA75C90" w14:textId="4ABF673E" w:rsidR="00DD7720" w:rsidRPr="00C15475" w:rsidRDefault="00DD7720" w:rsidP="00DD7720">
            <w:pPr>
              <w:widowControl w:val="0"/>
              <w:rPr>
                <w:b w:val="0"/>
              </w:rPr>
            </w:pPr>
            <w:r>
              <w:rPr>
                <w:b w:val="0"/>
              </w:rPr>
              <w:t>Unknown (not included in percentage calculations)</w:t>
            </w:r>
          </w:p>
        </w:tc>
        <w:tc>
          <w:tcPr>
            <w:tcW w:w="1464" w:type="dxa"/>
          </w:tcPr>
          <w:p w14:paraId="2B96BA89" w14:textId="118C0E95"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07ED26A" w14:textId="4D286775"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2C5B12A3" w14:textId="3A762F00"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B7C950D" w14:textId="62F5F920" w:rsidR="006300AF" w:rsidRDefault="006300AF" w:rsidP="00B06D45">
      <w:pPr>
        <w:pStyle w:val="Caption"/>
      </w:pPr>
      <w:bookmarkStart w:id="21" w:name="_Hlk20132682"/>
      <w:r>
        <w:t xml:space="preserve">Table </w:t>
      </w:r>
      <w:r>
        <w:fldChar w:fldCharType="begin"/>
      </w:r>
      <w:r>
        <w:instrText>SEQ Table \* ARABIC</w:instrText>
      </w:r>
      <w:r>
        <w:fldChar w:fldCharType="separate"/>
      </w:r>
      <w:r w:rsidR="00E309CC">
        <w:rPr>
          <w:noProof/>
        </w:rPr>
        <w:t>12</w:t>
      </w:r>
      <w: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DD7720" w14:paraId="6B65E7EA"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6CE6026" w14:textId="0484CC44" w:rsidR="00DD7720" w:rsidRDefault="00DD7720" w:rsidP="00DD7720">
            <w:pPr>
              <w:widowControl w:val="0"/>
            </w:pPr>
            <w:r>
              <w:t>Sexual identity</w:t>
            </w:r>
            <w:r w:rsidR="00B524D6">
              <w:rPr>
                <w:rStyle w:val="FootnoteReference"/>
              </w:rPr>
              <w:footnoteReference w:id="12"/>
            </w:r>
          </w:p>
        </w:tc>
        <w:tc>
          <w:tcPr>
            <w:tcW w:w="1464" w:type="dxa"/>
            <w:shd w:val="clear" w:color="auto" w:fill="1E407C"/>
            <w:vAlign w:val="center"/>
          </w:tcPr>
          <w:p w14:paraId="064B5BEA"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411C5C6"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8DD0564"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224733E" w14:textId="77777777" w:rsidR="00DD7720" w:rsidRDefault="00DD7720"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D7720" w14:paraId="37653769"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259FAED" w14:textId="751F8753" w:rsidR="00DD7720" w:rsidRDefault="00DD7720" w:rsidP="00DD7720">
            <w:pPr>
              <w:widowControl w:val="0"/>
            </w:pPr>
            <w:r>
              <w:rPr>
                <w:b w:val="0"/>
              </w:rPr>
              <w:t>Straight/heterosexual</w:t>
            </w:r>
          </w:p>
        </w:tc>
        <w:tc>
          <w:tcPr>
            <w:tcW w:w="1464" w:type="dxa"/>
          </w:tcPr>
          <w:p w14:paraId="50FC1317" w14:textId="3AB63ACE"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118</w:t>
            </w:r>
          </w:p>
        </w:tc>
        <w:tc>
          <w:tcPr>
            <w:tcW w:w="1465" w:type="dxa"/>
          </w:tcPr>
          <w:p w14:paraId="71752DA6" w14:textId="5C1F0478"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94%</w:t>
            </w:r>
          </w:p>
        </w:tc>
      </w:tr>
      <w:tr w:rsidR="00DD7720" w14:paraId="301E1038"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6421" w:type="dxa"/>
          </w:tcPr>
          <w:p w14:paraId="7210F8E0" w14:textId="1E9260B4" w:rsidR="00DD7720" w:rsidRDefault="00DD7720" w:rsidP="00DD7720">
            <w:pPr>
              <w:widowControl w:val="0"/>
            </w:pPr>
            <w:r>
              <w:rPr>
                <w:b w:val="0"/>
                <w:bCs w:val="0"/>
              </w:rPr>
              <w:t>Lesbian/gay/bisexual/questioning, not sure</w:t>
            </w:r>
            <w:r w:rsidR="00B524D6">
              <w:rPr>
                <w:rStyle w:val="FootnoteReference"/>
                <w:b w:val="0"/>
                <w:bCs w:val="0"/>
              </w:rPr>
              <w:footnoteReference w:id="13"/>
            </w:r>
          </w:p>
        </w:tc>
        <w:tc>
          <w:tcPr>
            <w:tcW w:w="1464" w:type="dxa"/>
          </w:tcPr>
          <w:p w14:paraId="10288F5B" w14:textId="4422409C"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7F1051C6" w14:textId="60E9FB2C" w:rsidR="00DD7720" w:rsidRDefault="00DD7720" w:rsidP="00DD7720">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DD7720" w14:paraId="1343F77D"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DA72994" w14:textId="22532CC2" w:rsidR="00DD7720" w:rsidRDefault="00DD7720" w:rsidP="00DD7720">
            <w:pPr>
              <w:widowControl w:val="0"/>
            </w:pPr>
            <w:r>
              <w:rPr>
                <w:b w:val="0"/>
              </w:rPr>
              <w:t>Unknown (not included in percentage calculations)</w:t>
            </w:r>
          </w:p>
        </w:tc>
        <w:tc>
          <w:tcPr>
            <w:tcW w:w="1464" w:type="dxa"/>
          </w:tcPr>
          <w:p w14:paraId="10F30123" w14:textId="728867F9"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66</w:t>
            </w:r>
          </w:p>
        </w:tc>
        <w:tc>
          <w:tcPr>
            <w:tcW w:w="1465" w:type="dxa"/>
          </w:tcPr>
          <w:p w14:paraId="557F649E" w14:textId="6B68F70F" w:rsidR="00DD7720" w:rsidRDefault="00DD7720" w:rsidP="00DD772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2C3CF78" w14:textId="642F0C67" w:rsidR="002A75D0" w:rsidRDefault="002A75D0" w:rsidP="00B06D45">
      <w:pPr>
        <w:pStyle w:val="Caption"/>
      </w:pPr>
      <w:r>
        <w:t xml:space="preserve">Table </w:t>
      </w:r>
      <w:r>
        <w:fldChar w:fldCharType="begin"/>
      </w:r>
      <w:r>
        <w:instrText>SEQ Table \* ARABIC</w:instrText>
      </w:r>
      <w:r>
        <w:fldChar w:fldCharType="separate"/>
      </w:r>
      <w:r w:rsidR="00E309CC">
        <w:rPr>
          <w:noProof/>
        </w:rPr>
        <w:t>13</w:t>
      </w:r>
      <w:r>
        <w:fldChar w:fldCharType="end"/>
      </w:r>
      <w:r>
        <w:t>. Disab</w:t>
      </w:r>
      <w:r w:rsidR="00266F61">
        <w:t>led</w:t>
      </w:r>
      <w:r>
        <w:t xml:space="preserve"> </w:t>
      </w:r>
      <w:r w:rsidR="00266F61">
        <w:t>as defined by the Americans with Disabilities Act</w:t>
      </w:r>
      <w:r>
        <w:t xml:space="preserve"> </w:t>
      </w:r>
    </w:p>
    <w:tbl>
      <w:tblPr>
        <w:tblStyle w:val="GridTable4-Accent1"/>
        <w:tblW w:w="9350" w:type="dxa"/>
        <w:tblLayout w:type="fixed"/>
        <w:tblLook w:val="04A0" w:firstRow="1" w:lastRow="0" w:firstColumn="1" w:lastColumn="0" w:noHBand="0" w:noVBand="1"/>
      </w:tblPr>
      <w:tblGrid>
        <w:gridCol w:w="6421"/>
        <w:gridCol w:w="1464"/>
        <w:gridCol w:w="1465"/>
      </w:tblGrid>
      <w:tr w:rsidR="00B524D6" w14:paraId="4974E2DB"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250F66D" w14:textId="540F9215" w:rsidR="00B524D6" w:rsidRDefault="00B524D6" w:rsidP="00B026D8">
            <w:pPr>
              <w:widowControl w:val="0"/>
            </w:pPr>
            <w:r>
              <w:t>Disability status</w:t>
            </w:r>
            <w:r>
              <w:rPr>
                <w:rStyle w:val="FootnoteReference"/>
              </w:rPr>
              <w:footnoteReference w:id="14"/>
            </w:r>
          </w:p>
        </w:tc>
        <w:tc>
          <w:tcPr>
            <w:tcW w:w="1464" w:type="dxa"/>
            <w:shd w:val="clear" w:color="auto" w:fill="1E407C"/>
            <w:vAlign w:val="center"/>
          </w:tcPr>
          <w:p w14:paraId="670A8471"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987E2E2"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D17A6EF"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F6BE674"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524D6" w14:paraId="7368801F"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42FC8EC" w14:textId="2F1C53F7" w:rsidR="00B524D6" w:rsidRDefault="00B524D6" w:rsidP="00B524D6">
            <w:pPr>
              <w:widowControl w:val="0"/>
            </w:pPr>
            <w:r>
              <w:rPr>
                <w:b w:val="0"/>
              </w:rPr>
              <w:t>Disabled</w:t>
            </w:r>
          </w:p>
        </w:tc>
        <w:tc>
          <w:tcPr>
            <w:tcW w:w="1464" w:type="dxa"/>
          </w:tcPr>
          <w:p w14:paraId="583BC5A6" w14:textId="3062FFE2"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081A48D3" w14:textId="4002D934"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B524D6" w14:paraId="3D336BF1"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6421" w:type="dxa"/>
          </w:tcPr>
          <w:p w14:paraId="0B080B51" w14:textId="33564BF5" w:rsidR="00B524D6" w:rsidRDefault="00B524D6" w:rsidP="00B524D6">
            <w:pPr>
              <w:widowControl w:val="0"/>
            </w:pPr>
            <w:r>
              <w:rPr>
                <w:b w:val="0"/>
                <w:bCs w:val="0"/>
              </w:rPr>
              <w:t>Not disabled</w:t>
            </w:r>
          </w:p>
        </w:tc>
        <w:tc>
          <w:tcPr>
            <w:tcW w:w="1464" w:type="dxa"/>
          </w:tcPr>
          <w:p w14:paraId="4EA6E530" w14:textId="4754B6E1"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116</w:t>
            </w:r>
          </w:p>
        </w:tc>
        <w:tc>
          <w:tcPr>
            <w:tcW w:w="1465" w:type="dxa"/>
          </w:tcPr>
          <w:p w14:paraId="73B33634" w14:textId="3A1E5651"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89%</w:t>
            </w:r>
          </w:p>
        </w:tc>
      </w:tr>
      <w:tr w:rsidR="00B524D6" w14:paraId="34C20B84"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8C0CA8C" w14:textId="5046E7CC" w:rsidR="00B524D6" w:rsidRDefault="00B524D6" w:rsidP="00B524D6">
            <w:pPr>
              <w:widowControl w:val="0"/>
            </w:pPr>
            <w:r>
              <w:rPr>
                <w:b w:val="0"/>
                <w:bCs w:val="0"/>
              </w:rPr>
              <w:t>Not sure</w:t>
            </w:r>
          </w:p>
        </w:tc>
        <w:tc>
          <w:tcPr>
            <w:tcW w:w="1464" w:type="dxa"/>
          </w:tcPr>
          <w:p w14:paraId="17276070" w14:textId="5B3EE368"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5CAB5AAA" w14:textId="1E2359D4"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B524D6" w14:paraId="7E897A4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6421" w:type="dxa"/>
          </w:tcPr>
          <w:p w14:paraId="7D70E448" w14:textId="4B375167" w:rsidR="00B524D6" w:rsidRDefault="00B524D6" w:rsidP="00B524D6">
            <w:pPr>
              <w:widowControl w:val="0"/>
              <w:rPr>
                <w:b w:val="0"/>
              </w:rPr>
            </w:pPr>
            <w:r>
              <w:rPr>
                <w:b w:val="0"/>
              </w:rPr>
              <w:t>Unknown (not included in percentage calculations)</w:t>
            </w:r>
          </w:p>
        </w:tc>
        <w:tc>
          <w:tcPr>
            <w:tcW w:w="1464" w:type="dxa"/>
          </w:tcPr>
          <w:p w14:paraId="6EF287A7" w14:textId="4D39E911"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61</w:t>
            </w:r>
          </w:p>
        </w:tc>
        <w:tc>
          <w:tcPr>
            <w:tcW w:w="1465" w:type="dxa"/>
          </w:tcPr>
          <w:p w14:paraId="694B0847" w14:textId="41AEFCDB"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w:t>
            </w:r>
          </w:p>
        </w:tc>
      </w:tr>
    </w:tbl>
    <w:p w14:paraId="416411EF" w14:textId="7ADBFC92" w:rsidR="00A503F1" w:rsidRDefault="00A503F1" w:rsidP="00B06D45">
      <w:pPr>
        <w:pStyle w:val="Caption"/>
      </w:pPr>
      <w:r>
        <w:lastRenderedPageBreak/>
        <w:t xml:space="preserve">Table </w:t>
      </w:r>
      <w:r>
        <w:fldChar w:fldCharType="begin"/>
      </w:r>
      <w:r>
        <w:instrText>SEQ Table \* ARABIC</w:instrText>
      </w:r>
      <w:r>
        <w:fldChar w:fldCharType="separate"/>
      </w:r>
      <w:r w:rsidR="00E309CC">
        <w:rPr>
          <w:noProof/>
        </w:rPr>
        <w:t>14</w:t>
      </w:r>
      <w: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B524D6" w14:paraId="060C36A3" w14:textId="77777777" w:rsidTr="00D635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D978EF5" w14:textId="499CECDC" w:rsidR="00B524D6" w:rsidRDefault="000258EE" w:rsidP="00B026D8">
            <w:pPr>
              <w:widowControl w:val="0"/>
            </w:pPr>
            <w:r>
              <w:t>Years</w:t>
            </w:r>
            <w:r w:rsidR="00B524D6">
              <w:rPr>
                <w:rStyle w:val="FootnoteReference"/>
              </w:rPr>
              <w:footnoteReference w:id="15"/>
            </w:r>
          </w:p>
        </w:tc>
        <w:tc>
          <w:tcPr>
            <w:tcW w:w="1464" w:type="dxa"/>
            <w:shd w:val="clear" w:color="auto" w:fill="1E407C"/>
            <w:vAlign w:val="center"/>
          </w:tcPr>
          <w:p w14:paraId="2A5420ED"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87FE85B"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E01D71B"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7A5FDF4" w14:textId="77777777" w:rsidR="00B524D6" w:rsidRDefault="00B524D6" w:rsidP="00B026D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B524D6" w14:paraId="42F70E0D"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D98B926" w14:textId="4712005A" w:rsidR="00B524D6" w:rsidRDefault="00B524D6" w:rsidP="00B524D6">
            <w:pPr>
              <w:widowControl w:val="0"/>
            </w:pPr>
            <w:r>
              <w:rPr>
                <w:b w:val="0"/>
              </w:rPr>
              <w:t>0—5 years</w:t>
            </w:r>
          </w:p>
        </w:tc>
        <w:tc>
          <w:tcPr>
            <w:tcW w:w="1464" w:type="dxa"/>
          </w:tcPr>
          <w:p w14:paraId="0703A78C" w14:textId="7206298B"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106</w:t>
            </w:r>
          </w:p>
        </w:tc>
        <w:tc>
          <w:tcPr>
            <w:tcW w:w="1465" w:type="dxa"/>
          </w:tcPr>
          <w:p w14:paraId="323F56F0" w14:textId="262D17F7"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82%</w:t>
            </w:r>
          </w:p>
        </w:tc>
      </w:tr>
      <w:tr w:rsidR="00B524D6" w14:paraId="6948749D"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6421" w:type="dxa"/>
          </w:tcPr>
          <w:p w14:paraId="1AE2F2E6" w14:textId="4D8760B2" w:rsidR="00B524D6" w:rsidRDefault="00B524D6" w:rsidP="00B524D6">
            <w:pPr>
              <w:widowControl w:val="0"/>
            </w:pPr>
            <w:r>
              <w:rPr>
                <w:b w:val="0"/>
                <w:bCs w:val="0"/>
              </w:rPr>
              <w:t>6—10 years</w:t>
            </w:r>
          </w:p>
        </w:tc>
        <w:tc>
          <w:tcPr>
            <w:tcW w:w="1464" w:type="dxa"/>
          </w:tcPr>
          <w:p w14:paraId="0F8D23CB" w14:textId="48FA23FB"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34A2EC1A" w14:textId="10A81E14"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B524D6" w14:paraId="55D07474"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BAE9CB4" w14:textId="57C20A74" w:rsidR="00B524D6" w:rsidRDefault="00B524D6" w:rsidP="00B524D6">
            <w:pPr>
              <w:widowControl w:val="0"/>
            </w:pPr>
            <w:r>
              <w:rPr>
                <w:b w:val="0"/>
                <w:bCs w:val="0"/>
              </w:rPr>
              <w:t>11—20 years</w:t>
            </w:r>
          </w:p>
        </w:tc>
        <w:tc>
          <w:tcPr>
            <w:tcW w:w="1464" w:type="dxa"/>
          </w:tcPr>
          <w:p w14:paraId="14BE6DED" w14:textId="1329DB26"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688BC9FA" w14:textId="041F3685"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B524D6" w14:paraId="66B5736F" w14:textId="77777777" w:rsidTr="00D63590">
        <w:trPr>
          <w:cantSplit/>
        </w:trPr>
        <w:tc>
          <w:tcPr>
            <w:cnfStyle w:val="001000000000" w:firstRow="0" w:lastRow="0" w:firstColumn="1" w:lastColumn="0" w:oddVBand="0" w:evenVBand="0" w:oddHBand="0" w:evenHBand="0" w:firstRowFirstColumn="0" w:firstRowLastColumn="0" w:lastRowFirstColumn="0" w:lastRowLastColumn="0"/>
            <w:tcW w:w="6421" w:type="dxa"/>
          </w:tcPr>
          <w:p w14:paraId="28800574" w14:textId="3C7B4989" w:rsidR="00B524D6" w:rsidRDefault="00B524D6" w:rsidP="00B524D6">
            <w:pPr>
              <w:widowControl w:val="0"/>
              <w:rPr>
                <w:b w:val="0"/>
                <w:bCs w:val="0"/>
              </w:rPr>
            </w:pPr>
            <w:r>
              <w:rPr>
                <w:b w:val="0"/>
                <w:bCs w:val="0"/>
              </w:rPr>
              <w:t>21 or more years</w:t>
            </w:r>
          </w:p>
        </w:tc>
        <w:tc>
          <w:tcPr>
            <w:tcW w:w="1464" w:type="dxa"/>
          </w:tcPr>
          <w:p w14:paraId="525DF29B" w14:textId="60C0CF9B"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7930F860" w14:textId="5FE9480C" w:rsidR="00B524D6" w:rsidRDefault="00B524D6" w:rsidP="00B524D6">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B524D6" w14:paraId="07BB0155" w14:textId="77777777" w:rsidTr="00D635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91070EA" w14:textId="5C2B6E65" w:rsidR="00B524D6" w:rsidRDefault="00B524D6" w:rsidP="00B524D6">
            <w:pPr>
              <w:widowControl w:val="0"/>
              <w:rPr>
                <w:b w:val="0"/>
              </w:rPr>
            </w:pPr>
            <w:r>
              <w:rPr>
                <w:b w:val="0"/>
              </w:rPr>
              <w:t>Unknown (not included in percentage calculations)</w:t>
            </w:r>
          </w:p>
        </w:tc>
        <w:tc>
          <w:tcPr>
            <w:tcW w:w="1464" w:type="dxa"/>
          </w:tcPr>
          <w:p w14:paraId="46C894A1" w14:textId="20B1C727"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61</w:t>
            </w:r>
          </w:p>
        </w:tc>
        <w:tc>
          <w:tcPr>
            <w:tcW w:w="1465" w:type="dxa"/>
          </w:tcPr>
          <w:p w14:paraId="17FAB33E" w14:textId="1720DCD0" w:rsidR="00B524D6" w:rsidRDefault="00B524D6" w:rsidP="00B524D6">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67AF0BC9" w14:textId="62C3D899" w:rsidR="00A503F1" w:rsidRPr="00434A5E" w:rsidRDefault="00A503F1" w:rsidP="00B524D6">
      <w:pPr>
        <w:rPr>
          <w:color w:val="595959" w:themeColor="text1" w:themeTint="A6"/>
          <w:sz w:val="18"/>
        </w:rPr>
      </w:pPr>
    </w:p>
    <w:sectPr w:rsidR="00A503F1" w:rsidRPr="00434A5E" w:rsidSect="003424BF">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0798" w14:textId="77777777" w:rsidR="00CD597F" w:rsidRDefault="00CD597F" w:rsidP="00436224">
      <w:pPr>
        <w:spacing w:after="0" w:line="240" w:lineRule="auto"/>
      </w:pPr>
      <w:r>
        <w:separator/>
      </w:r>
    </w:p>
  </w:endnote>
  <w:endnote w:type="continuationSeparator" w:id="0">
    <w:p w14:paraId="7062980A" w14:textId="77777777" w:rsidR="00CD597F" w:rsidRDefault="00CD597F"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D6FE" w14:textId="77777777" w:rsidR="00227B1E" w:rsidRDefault="00227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6CE5F691" w:rsidR="00B026D8" w:rsidRPr="00436224" w:rsidRDefault="00B026D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B026D8" w:rsidRPr="00436224" w:rsidRDefault="00CD597F" w:rsidP="0016040E">
        <w:pPr>
          <w:pStyle w:val="Footer"/>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0963" w14:textId="77777777" w:rsidR="00227B1E" w:rsidRDefault="0022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1A05" w14:textId="77777777" w:rsidR="00CD597F" w:rsidRDefault="00CD597F" w:rsidP="00436224">
      <w:pPr>
        <w:spacing w:after="0" w:line="240" w:lineRule="auto"/>
      </w:pPr>
      <w:r>
        <w:separator/>
      </w:r>
    </w:p>
  </w:footnote>
  <w:footnote w:type="continuationSeparator" w:id="0">
    <w:p w14:paraId="4ACF59D7" w14:textId="77777777" w:rsidR="00CD597F" w:rsidRDefault="00CD597F" w:rsidP="00436224">
      <w:pPr>
        <w:spacing w:after="0" w:line="240" w:lineRule="auto"/>
      </w:pPr>
      <w:r>
        <w:continuationSeparator/>
      </w:r>
    </w:p>
  </w:footnote>
  <w:footnote w:id="1">
    <w:p w14:paraId="11B4EFC4" w14:textId="64ED35F6" w:rsidR="00B026D8" w:rsidRDefault="00B026D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24F2FD56" w14:textId="57542224" w:rsidR="00B026D8" w:rsidRPr="00BF337F" w:rsidRDefault="00B026D8" w:rsidP="00B524D6">
      <w:pPr>
        <w:pStyle w:val="FootnoteText"/>
      </w:pPr>
      <w:r>
        <w:rPr>
          <w:rStyle w:val="FootnoteReference"/>
        </w:rPr>
        <w:footnoteRef/>
      </w:r>
      <w:r>
        <w:t xml:space="preserve"> </w:t>
      </w:r>
      <w:r w:rsidRPr="00BF337F">
        <w:t>Combined for reporting due to fewer than 5 responses in any individual category.</w:t>
      </w:r>
    </w:p>
  </w:footnote>
  <w:footnote w:id="3">
    <w:p w14:paraId="713CB60A" w14:textId="5CF4BB3B" w:rsidR="00B026D8" w:rsidRDefault="00B026D8">
      <w:pPr>
        <w:pStyle w:val="FootnoteText"/>
      </w:pPr>
      <w:r>
        <w:rPr>
          <w:rStyle w:val="FootnoteReference"/>
        </w:rPr>
        <w:footnoteRef/>
      </w:r>
      <w:r>
        <w:t xml:space="preserve"> </w:t>
      </w:r>
      <w:r w:rsidRPr="00BF337F">
        <w:t>Other types of interactions included being helped by an office when having car trouble, casual greetings, social events, parking issues, and work-related interactions.</w:t>
      </w:r>
    </w:p>
  </w:footnote>
  <w:footnote w:id="4">
    <w:p w14:paraId="0DE9BB54" w14:textId="77777777" w:rsidR="00B026D8" w:rsidRDefault="00B026D8" w:rsidP="00D63590">
      <w:pPr>
        <w:pStyle w:val="FootnoteText"/>
      </w:pPr>
      <w:r>
        <w:rPr>
          <w:rStyle w:val="FootnoteReference"/>
        </w:rPr>
        <w:footnoteRef/>
      </w:r>
      <w:r>
        <w:t xml:space="preserve"> </w:t>
      </w:r>
      <w:r w:rsidRPr="00BF337F">
        <w:t>Where respondents indicated specific locations, these included “in the valley”, athletic lot, Rydal Executive Plaza, the path from Woodland that goes by Rydal and down to the pond, the “req” parking lot, and the walking path to Sutherland and athletic parking.</w:t>
      </w:r>
    </w:p>
  </w:footnote>
  <w:footnote w:id="5">
    <w:p w14:paraId="1AFA7F40" w14:textId="237B94F2" w:rsidR="00B026D8" w:rsidRDefault="00B026D8">
      <w:pPr>
        <w:pStyle w:val="FootnoteText"/>
      </w:pPr>
      <w:r>
        <w:rPr>
          <w:rStyle w:val="FootnoteReference"/>
        </w:rPr>
        <w:footnoteRef/>
      </w:r>
      <w:r>
        <w:t xml:space="preserve"> </w:t>
      </w:r>
      <w:r w:rsidRPr="00BF337F">
        <w:t>Combined for reporting due to fewer than 5 responses in any individual category.</w:t>
      </w:r>
    </w:p>
  </w:footnote>
  <w:footnote w:id="6">
    <w:p w14:paraId="2305B500" w14:textId="2010332D" w:rsidR="00B026D8" w:rsidRDefault="00B026D8">
      <w:pPr>
        <w:pStyle w:val="FootnoteText"/>
      </w:pPr>
      <w:r>
        <w:rPr>
          <w:rStyle w:val="FootnoteReference"/>
        </w:rPr>
        <w:footnoteRef/>
      </w:r>
      <w:r>
        <w:t xml:space="preserve"> </w:t>
      </w:r>
      <w:r w:rsidRPr="00BF337F">
        <w:t>Other concerns included active shooters, open access to buildings, fire safety, harassers, fear of township police, poor indoor lighting, insufficient parking, people not respecting no smoking rule, and fast drivers.</w:t>
      </w:r>
    </w:p>
  </w:footnote>
  <w:footnote w:id="7">
    <w:p w14:paraId="1439DCB7" w14:textId="401355E5" w:rsidR="00B026D8" w:rsidRDefault="00B026D8">
      <w:pPr>
        <w:pStyle w:val="FootnoteText"/>
      </w:pPr>
      <w:r>
        <w:rPr>
          <w:rStyle w:val="FootnoteReference"/>
        </w:rPr>
        <w:footnoteRef/>
      </w:r>
      <w:r>
        <w:t xml:space="preserve"> </w:t>
      </w:r>
      <w:r w:rsidRPr="00BF337F">
        <w:t>Combined for reporting due to fewer than 5 responses in any individual category. Other types of programming suggested self-harm awareness and training for police related to de-escalation and racial bias.</w:t>
      </w:r>
    </w:p>
  </w:footnote>
  <w:footnote w:id="8">
    <w:p w14:paraId="3A5DA63F" w14:textId="6E76B9CC" w:rsidR="00B026D8" w:rsidRDefault="00B026D8">
      <w:pPr>
        <w:pStyle w:val="FootnoteText"/>
      </w:pPr>
      <w:r>
        <w:rPr>
          <w:rStyle w:val="FootnoteReference"/>
        </w:rPr>
        <w:footnoteRef/>
      </w:r>
      <w:r>
        <w:t xml:space="preserve"> </w:t>
      </w:r>
      <w:r w:rsidRPr="00BF337F">
        <w:t>Other recommendations included addressing parking problems, participating in campus activities, learning how to help students, more “drills” and anti-bias training.</w:t>
      </w:r>
    </w:p>
  </w:footnote>
  <w:footnote w:id="9">
    <w:p w14:paraId="58A9CB8C" w14:textId="575D7BAF" w:rsidR="00B026D8" w:rsidRDefault="00B026D8">
      <w:pPr>
        <w:pStyle w:val="FootnoteText"/>
      </w:pPr>
      <w:r>
        <w:rPr>
          <w:rStyle w:val="FootnoteReference"/>
        </w:rPr>
        <w:footnoteRef/>
      </w:r>
      <w:r>
        <w:t xml:space="preserve"> </w:t>
      </w:r>
      <w:r w:rsidRPr="00BF337F">
        <w:t>Penn State records do not track gender identity beyond the traditional binary categorizations.</w:t>
      </w:r>
    </w:p>
  </w:footnote>
  <w:footnote w:id="10">
    <w:p w14:paraId="6DA95119" w14:textId="50E17136" w:rsidR="00B026D8" w:rsidRDefault="00B026D8">
      <w:pPr>
        <w:pStyle w:val="FootnoteText"/>
      </w:pPr>
      <w:r>
        <w:rPr>
          <w:rStyle w:val="FootnoteReference"/>
        </w:rPr>
        <w:footnoteRef/>
      </w:r>
      <w:r>
        <w:t xml:space="preserve"> </w:t>
      </w:r>
      <w:r w:rsidRPr="00BF337F">
        <w:t>Combined for reporting because there were fewer than 5 respondents in at least one of the categories</w:t>
      </w:r>
    </w:p>
  </w:footnote>
  <w:footnote w:id="11">
    <w:p w14:paraId="3019930D" w14:textId="3CB7C4A8" w:rsidR="00B026D8" w:rsidRPr="00BF337F" w:rsidRDefault="00B026D8" w:rsidP="00B524D6">
      <w:pPr>
        <w:pStyle w:val="FootnoteText"/>
        <w:rPr>
          <w:rStyle w:val="Hyperlink"/>
        </w:rPr>
      </w:pPr>
      <w:r>
        <w:rPr>
          <w:rStyle w:val="FootnoteReference"/>
        </w:rPr>
        <w:footnoteRef/>
      </w:r>
      <w:r>
        <w:t xml:space="preserve"> </w:t>
      </w:r>
      <w:r w:rsidRPr="00BF337F">
        <w:t xml:space="preserve">These categories are based on those used in Penn State’s Fact Book, </w:t>
      </w:r>
      <w:hyperlink r:id="rId1" w:history="1">
        <w:r w:rsidRPr="00BF337F">
          <w:rPr>
            <w:rStyle w:val="Hyperlink"/>
          </w:rPr>
          <w:t>https://factbook.psu.edu/Factbook/</w:t>
        </w:r>
      </w:hyperlink>
    </w:p>
  </w:footnote>
  <w:footnote w:id="12">
    <w:p w14:paraId="759D0858" w14:textId="671CB9C4" w:rsidR="00B026D8" w:rsidRDefault="00B026D8" w:rsidP="00B524D6">
      <w:pPr>
        <w:pStyle w:val="FootnoteText"/>
      </w:pPr>
      <w:r>
        <w:rPr>
          <w:rStyle w:val="FootnoteReference"/>
        </w:rPr>
        <w:footnoteRef/>
      </w:r>
      <w:r>
        <w:t xml:space="preserve"> </w:t>
      </w:r>
      <w:r w:rsidRPr="00BF337F">
        <w:t>This information is not available for the population.</w:t>
      </w:r>
    </w:p>
  </w:footnote>
  <w:footnote w:id="13">
    <w:p w14:paraId="7094A60A" w14:textId="6E4A6FCE" w:rsidR="00B026D8" w:rsidRDefault="00B026D8">
      <w:pPr>
        <w:pStyle w:val="FootnoteText"/>
      </w:pPr>
      <w:r>
        <w:rPr>
          <w:rStyle w:val="FootnoteReference"/>
        </w:rPr>
        <w:footnoteRef/>
      </w:r>
      <w:r>
        <w:t xml:space="preserve"> </w:t>
      </w:r>
      <w:r w:rsidRPr="00BF337F">
        <w:t>Combined for reporting because there were fewer than 5 respondents in at least one of the categories.</w:t>
      </w:r>
    </w:p>
  </w:footnote>
  <w:footnote w:id="14">
    <w:p w14:paraId="74640F76" w14:textId="7F9F731D" w:rsidR="00B026D8" w:rsidRDefault="00B026D8" w:rsidP="00B524D6">
      <w:pPr>
        <w:pStyle w:val="FootnoteText"/>
      </w:pPr>
      <w:r>
        <w:rPr>
          <w:rStyle w:val="FootnoteReference"/>
        </w:rPr>
        <w:footnoteRef/>
      </w:r>
      <w:r>
        <w:t xml:space="preserve"> </w:t>
      </w:r>
      <w:r w:rsidRPr="00BF337F">
        <w:t>This information is not available for the population.</w:t>
      </w:r>
    </w:p>
  </w:footnote>
  <w:footnote w:id="15">
    <w:p w14:paraId="2C2EC903" w14:textId="77777777" w:rsidR="00B026D8" w:rsidRDefault="00B026D8" w:rsidP="00B524D6">
      <w:pPr>
        <w:pStyle w:val="FootnoteText"/>
      </w:pPr>
      <w:r>
        <w:rPr>
          <w:rStyle w:val="FootnoteReference"/>
        </w:rPr>
        <w:footnoteRef/>
      </w:r>
      <w:r>
        <w:t xml:space="preserve"> </w:t>
      </w:r>
      <w:r w:rsidRPr="00BF337F">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90C3" w14:textId="77777777" w:rsidR="00227B1E" w:rsidRDefault="00227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3EEF2394" w:rsidR="00B026D8" w:rsidRDefault="00B026D8" w:rsidP="00172793">
    <w:pPr>
      <w:pStyle w:val="Header"/>
      <w:jc w:val="center"/>
    </w:pPr>
    <w:bookmarkStart w:id="2" w:name="_GoBack"/>
    <w:bookmarkEnd w:id="2"/>
    <w:r>
      <w:t>PENN STATE ABINGTON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355E" w14:textId="77777777" w:rsidR="00227B1E" w:rsidRDefault="00227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5363E"/>
    <w:multiLevelType w:val="hybridMultilevel"/>
    <w:tmpl w:val="4400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01439"/>
    <w:multiLevelType w:val="hybridMultilevel"/>
    <w:tmpl w:val="4C76E01E"/>
    <w:lvl w:ilvl="0" w:tplc="3362C1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233C"/>
    <w:rsid w:val="00003D12"/>
    <w:rsid w:val="00010067"/>
    <w:rsid w:val="000129F0"/>
    <w:rsid w:val="000146D5"/>
    <w:rsid w:val="00014DB8"/>
    <w:rsid w:val="0001552A"/>
    <w:rsid w:val="00015B51"/>
    <w:rsid w:val="00016B9A"/>
    <w:rsid w:val="000176CE"/>
    <w:rsid w:val="0002210C"/>
    <w:rsid w:val="000232E7"/>
    <w:rsid w:val="000234DC"/>
    <w:rsid w:val="000256AE"/>
    <w:rsid w:val="000258EE"/>
    <w:rsid w:val="0003018C"/>
    <w:rsid w:val="000304C0"/>
    <w:rsid w:val="000305CA"/>
    <w:rsid w:val="00035A82"/>
    <w:rsid w:val="00035CF4"/>
    <w:rsid w:val="00035F36"/>
    <w:rsid w:val="000363B0"/>
    <w:rsid w:val="00041FDC"/>
    <w:rsid w:val="00043B36"/>
    <w:rsid w:val="0004404F"/>
    <w:rsid w:val="00044E2C"/>
    <w:rsid w:val="0004510A"/>
    <w:rsid w:val="00047DE3"/>
    <w:rsid w:val="000500AF"/>
    <w:rsid w:val="000516E2"/>
    <w:rsid w:val="000522F1"/>
    <w:rsid w:val="00054C54"/>
    <w:rsid w:val="00055BC2"/>
    <w:rsid w:val="000565AA"/>
    <w:rsid w:val="00057DBB"/>
    <w:rsid w:val="00060348"/>
    <w:rsid w:val="000668F0"/>
    <w:rsid w:val="000735A3"/>
    <w:rsid w:val="00075EB8"/>
    <w:rsid w:val="00076637"/>
    <w:rsid w:val="00076B35"/>
    <w:rsid w:val="00084EAF"/>
    <w:rsid w:val="00093A54"/>
    <w:rsid w:val="00093E9C"/>
    <w:rsid w:val="000946CA"/>
    <w:rsid w:val="00097014"/>
    <w:rsid w:val="000A0D50"/>
    <w:rsid w:val="000A2F4E"/>
    <w:rsid w:val="000A31D6"/>
    <w:rsid w:val="000A43F9"/>
    <w:rsid w:val="000A606F"/>
    <w:rsid w:val="000A6383"/>
    <w:rsid w:val="000A6B94"/>
    <w:rsid w:val="000A796D"/>
    <w:rsid w:val="000A7D38"/>
    <w:rsid w:val="000B086B"/>
    <w:rsid w:val="000B1EE0"/>
    <w:rsid w:val="000B22C6"/>
    <w:rsid w:val="000B233A"/>
    <w:rsid w:val="000B23DD"/>
    <w:rsid w:val="000B3759"/>
    <w:rsid w:val="000B3F95"/>
    <w:rsid w:val="000B65A3"/>
    <w:rsid w:val="000B6A91"/>
    <w:rsid w:val="000C1965"/>
    <w:rsid w:val="000C58D3"/>
    <w:rsid w:val="000C5FC3"/>
    <w:rsid w:val="000D51EA"/>
    <w:rsid w:val="000D5A6A"/>
    <w:rsid w:val="000D5AFD"/>
    <w:rsid w:val="000D6C33"/>
    <w:rsid w:val="000E75A0"/>
    <w:rsid w:val="000F329A"/>
    <w:rsid w:val="000F4627"/>
    <w:rsid w:val="000F4AD1"/>
    <w:rsid w:val="0010172E"/>
    <w:rsid w:val="00101B09"/>
    <w:rsid w:val="00101ED2"/>
    <w:rsid w:val="00103C3B"/>
    <w:rsid w:val="00107D96"/>
    <w:rsid w:val="0011046F"/>
    <w:rsid w:val="001129C9"/>
    <w:rsid w:val="001158D0"/>
    <w:rsid w:val="00115EE9"/>
    <w:rsid w:val="00116746"/>
    <w:rsid w:val="00117120"/>
    <w:rsid w:val="00121990"/>
    <w:rsid w:val="00122184"/>
    <w:rsid w:val="00124631"/>
    <w:rsid w:val="00124E88"/>
    <w:rsid w:val="00125B66"/>
    <w:rsid w:val="00125C68"/>
    <w:rsid w:val="00131382"/>
    <w:rsid w:val="001316B3"/>
    <w:rsid w:val="001333C1"/>
    <w:rsid w:val="00136152"/>
    <w:rsid w:val="0014416A"/>
    <w:rsid w:val="00152DD1"/>
    <w:rsid w:val="0015339E"/>
    <w:rsid w:val="00153598"/>
    <w:rsid w:val="0016040E"/>
    <w:rsid w:val="00164EB6"/>
    <w:rsid w:val="0016537F"/>
    <w:rsid w:val="00167C4E"/>
    <w:rsid w:val="00171608"/>
    <w:rsid w:val="00171697"/>
    <w:rsid w:val="00172793"/>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1528"/>
    <w:rsid w:val="001D2F90"/>
    <w:rsid w:val="001D5964"/>
    <w:rsid w:val="001D64AC"/>
    <w:rsid w:val="001D70EE"/>
    <w:rsid w:val="001D76E4"/>
    <w:rsid w:val="001D7DBB"/>
    <w:rsid w:val="001E2CDC"/>
    <w:rsid w:val="001F0BC4"/>
    <w:rsid w:val="001F1860"/>
    <w:rsid w:val="001F3EBE"/>
    <w:rsid w:val="001F447E"/>
    <w:rsid w:val="001F53BD"/>
    <w:rsid w:val="001F6FE1"/>
    <w:rsid w:val="00200291"/>
    <w:rsid w:val="00202036"/>
    <w:rsid w:val="002078D8"/>
    <w:rsid w:val="00210BAA"/>
    <w:rsid w:val="00210BF8"/>
    <w:rsid w:val="00223661"/>
    <w:rsid w:val="00224CCA"/>
    <w:rsid w:val="00225F22"/>
    <w:rsid w:val="00227B1E"/>
    <w:rsid w:val="002301FB"/>
    <w:rsid w:val="00230E33"/>
    <w:rsid w:val="0023425F"/>
    <w:rsid w:val="00242DAC"/>
    <w:rsid w:val="00243592"/>
    <w:rsid w:val="00244746"/>
    <w:rsid w:val="002460A5"/>
    <w:rsid w:val="00251A54"/>
    <w:rsid w:val="00251FB6"/>
    <w:rsid w:val="00255C8E"/>
    <w:rsid w:val="00255DF6"/>
    <w:rsid w:val="002566EB"/>
    <w:rsid w:val="00257539"/>
    <w:rsid w:val="00260960"/>
    <w:rsid w:val="00260E8E"/>
    <w:rsid w:val="00261739"/>
    <w:rsid w:val="00261B0A"/>
    <w:rsid w:val="0026539C"/>
    <w:rsid w:val="00266F61"/>
    <w:rsid w:val="00270220"/>
    <w:rsid w:val="00276627"/>
    <w:rsid w:val="00277349"/>
    <w:rsid w:val="00280BCA"/>
    <w:rsid w:val="00280D7B"/>
    <w:rsid w:val="00283000"/>
    <w:rsid w:val="00283191"/>
    <w:rsid w:val="00283C93"/>
    <w:rsid w:val="002844DF"/>
    <w:rsid w:val="00285C9E"/>
    <w:rsid w:val="00294E0A"/>
    <w:rsid w:val="00294E4A"/>
    <w:rsid w:val="00295D8F"/>
    <w:rsid w:val="0029676B"/>
    <w:rsid w:val="002A3418"/>
    <w:rsid w:val="002A4C15"/>
    <w:rsid w:val="002A75D0"/>
    <w:rsid w:val="002B03FE"/>
    <w:rsid w:val="002B0AAE"/>
    <w:rsid w:val="002B0FEF"/>
    <w:rsid w:val="002B420C"/>
    <w:rsid w:val="002B42D8"/>
    <w:rsid w:val="002B4ED7"/>
    <w:rsid w:val="002B6FCD"/>
    <w:rsid w:val="002B7675"/>
    <w:rsid w:val="002C1A52"/>
    <w:rsid w:val="002C259D"/>
    <w:rsid w:val="002C304D"/>
    <w:rsid w:val="002C33DD"/>
    <w:rsid w:val="002C688B"/>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255F"/>
    <w:rsid w:val="00340B37"/>
    <w:rsid w:val="0034128E"/>
    <w:rsid w:val="00341AAB"/>
    <w:rsid w:val="003424BF"/>
    <w:rsid w:val="00345B6A"/>
    <w:rsid w:val="003475A1"/>
    <w:rsid w:val="003503B0"/>
    <w:rsid w:val="003507D4"/>
    <w:rsid w:val="00351397"/>
    <w:rsid w:val="00351BDB"/>
    <w:rsid w:val="00353157"/>
    <w:rsid w:val="00354BD7"/>
    <w:rsid w:val="0035620D"/>
    <w:rsid w:val="00356446"/>
    <w:rsid w:val="00361206"/>
    <w:rsid w:val="0036651B"/>
    <w:rsid w:val="00366772"/>
    <w:rsid w:val="003744B7"/>
    <w:rsid w:val="003747AB"/>
    <w:rsid w:val="003757A9"/>
    <w:rsid w:val="00375B42"/>
    <w:rsid w:val="00376A46"/>
    <w:rsid w:val="00380422"/>
    <w:rsid w:val="003807B0"/>
    <w:rsid w:val="00381893"/>
    <w:rsid w:val="00385F2D"/>
    <w:rsid w:val="00390C53"/>
    <w:rsid w:val="00391125"/>
    <w:rsid w:val="003934D4"/>
    <w:rsid w:val="00393D31"/>
    <w:rsid w:val="003959F9"/>
    <w:rsid w:val="00397462"/>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C2E5C"/>
    <w:rsid w:val="003C62EA"/>
    <w:rsid w:val="003D0B66"/>
    <w:rsid w:val="003D2780"/>
    <w:rsid w:val="003D2DF5"/>
    <w:rsid w:val="003D3872"/>
    <w:rsid w:val="003D4D3F"/>
    <w:rsid w:val="003D749C"/>
    <w:rsid w:val="003E0749"/>
    <w:rsid w:val="003E0C9B"/>
    <w:rsid w:val="003E1D05"/>
    <w:rsid w:val="003E39F2"/>
    <w:rsid w:val="003E4074"/>
    <w:rsid w:val="003F1B43"/>
    <w:rsid w:val="003F2A73"/>
    <w:rsid w:val="003F4B47"/>
    <w:rsid w:val="003F50C0"/>
    <w:rsid w:val="003F6FF2"/>
    <w:rsid w:val="004038F2"/>
    <w:rsid w:val="004050BA"/>
    <w:rsid w:val="00406FA7"/>
    <w:rsid w:val="00407030"/>
    <w:rsid w:val="0040743F"/>
    <w:rsid w:val="00410552"/>
    <w:rsid w:val="00410CB9"/>
    <w:rsid w:val="00413649"/>
    <w:rsid w:val="00414C44"/>
    <w:rsid w:val="00416F11"/>
    <w:rsid w:val="00417012"/>
    <w:rsid w:val="00420374"/>
    <w:rsid w:val="004214F7"/>
    <w:rsid w:val="00422DD7"/>
    <w:rsid w:val="0042530A"/>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3555"/>
    <w:rsid w:val="00453922"/>
    <w:rsid w:val="004548C1"/>
    <w:rsid w:val="00456010"/>
    <w:rsid w:val="00457F52"/>
    <w:rsid w:val="00461954"/>
    <w:rsid w:val="004643B7"/>
    <w:rsid w:val="004649C6"/>
    <w:rsid w:val="00465BE5"/>
    <w:rsid w:val="004709F7"/>
    <w:rsid w:val="00470F4A"/>
    <w:rsid w:val="00471531"/>
    <w:rsid w:val="004719A7"/>
    <w:rsid w:val="004723D5"/>
    <w:rsid w:val="004743CF"/>
    <w:rsid w:val="00476EB9"/>
    <w:rsid w:val="0048090F"/>
    <w:rsid w:val="00482328"/>
    <w:rsid w:val="00482DF5"/>
    <w:rsid w:val="004833D5"/>
    <w:rsid w:val="0048369D"/>
    <w:rsid w:val="00483DCB"/>
    <w:rsid w:val="004851C1"/>
    <w:rsid w:val="00485D38"/>
    <w:rsid w:val="00491389"/>
    <w:rsid w:val="004913A5"/>
    <w:rsid w:val="004914F5"/>
    <w:rsid w:val="00492CD9"/>
    <w:rsid w:val="00492D9C"/>
    <w:rsid w:val="00493A3D"/>
    <w:rsid w:val="00494A90"/>
    <w:rsid w:val="004963FC"/>
    <w:rsid w:val="004A02C7"/>
    <w:rsid w:val="004A0C55"/>
    <w:rsid w:val="004A1E99"/>
    <w:rsid w:val="004A253E"/>
    <w:rsid w:val="004A4E80"/>
    <w:rsid w:val="004A6950"/>
    <w:rsid w:val="004A71F9"/>
    <w:rsid w:val="004B6A7B"/>
    <w:rsid w:val="004B6FD2"/>
    <w:rsid w:val="004B7606"/>
    <w:rsid w:val="004B7D7D"/>
    <w:rsid w:val="004C01A8"/>
    <w:rsid w:val="004C1F6A"/>
    <w:rsid w:val="004C4173"/>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8B0"/>
    <w:rsid w:val="00500C4D"/>
    <w:rsid w:val="005047B2"/>
    <w:rsid w:val="00505D26"/>
    <w:rsid w:val="0050611F"/>
    <w:rsid w:val="00506505"/>
    <w:rsid w:val="00506A7C"/>
    <w:rsid w:val="0051022C"/>
    <w:rsid w:val="005117AD"/>
    <w:rsid w:val="00514504"/>
    <w:rsid w:val="00515635"/>
    <w:rsid w:val="00515C5E"/>
    <w:rsid w:val="0052032F"/>
    <w:rsid w:val="0052080A"/>
    <w:rsid w:val="005209F5"/>
    <w:rsid w:val="00523F10"/>
    <w:rsid w:val="00524D17"/>
    <w:rsid w:val="005261D9"/>
    <w:rsid w:val="005267F4"/>
    <w:rsid w:val="005316DB"/>
    <w:rsid w:val="00532179"/>
    <w:rsid w:val="00534708"/>
    <w:rsid w:val="00541072"/>
    <w:rsid w:val="005412F3"/>
    <w:rsid w:val="00541425"/>
    <w:rsid w:val="00543897"/>
    <w:rsid w:val="00544A6F"/>
    <w:rsid w:val="00547220"/>
    <w:rsid w:val="005514DA"/>
    <w:rsid w:val="005534A2"/>
    <w:rsid w:val="005554C4"/>
    <w:rsid w:val="00555980"/>
    <w:rsid w:val="00556E36"/>
    <w:rsid w:val="005572FA"/>
    <w:rsid w:val="00561788"/>
    <w:rsid w:val="005669C0"/>
    <w:rsid w:val="005679DE"/>
    <w:rsid w:val="005701DD"/>
    <w:rsid w:val="0057173E"/>
    <w:rsid w:val="00571DB4"/>
    <w:rsid w:val="00572304"/>
    <w:rsid w:val="0057230E"/>
    <w:rsid w:val="00573011"/>
    <w:rsid w:val="0057403A"/>
    <w:rsid w:val="00574DA2"/>
    <w:rsid w:val="00574F60"/>
    <w:rsid w:val="00576631"/>
    <w:rsid w:val="00577602"/>
    <w:rsid w:val="005802E1"/>
    <w:rsid w:val="00582667"/>
    <w:rsid w:val="005827A8"/>
    <w:rsid w:val="005839EC"/>
    <w:rsid w:val="00590109"/>
    <w:rsid w:val="00592145"/>
    <w:rsid w:val="0059392A"/>
    <w:rsid w:val="00595A8E"/>
    <w:rsid w:val="00595DA4"/>
    <w:rsid w:val="00596F91"/>
    <w:rsid w:val="005979DB"/>
    <w:rsid w:val="005A41BA"/>
    <w:rsid w:val="005A645C"/>
    <w:rsid w:val="005A7B7D"/>
    <w:rsid w:val="005B1FAD"/>
    <w:rsid w:val="005B320F"/>
    <w:rsid w:val="005B3DB1"/>
    <w:rsid w:val="005B5071"/>
    <w:rsid w:val="005B6E61"/>
    <w:rsid w:val="005B70D5"/>
    <w:rsid w:val="005C649C"/>
    <w:rsid w:val="005C6D95"/>
    <w:rsid w:val="005C719E"/>
    <w:rsid w:val="005D1136"/>
    <w:rsid w:val="005D4226"/>
    <w:rsid w:val="005D5DD3"/>
    <w:rsid w:val="005E1B9B"/>
    <w:rsid w:val="005E2291"/>
    <w:rsid w:val="005E6E7F"/>
    <w:rsid w:val="005F05CA"/>
    <w:rsid w:val="005F090E"/>
    <w:rsid w:val="005F2CFE"/>
    <w:rsid w:val="005F7A3C"/>
    <w:rsid w:val="006007B8"/>
    <w:rsid w:val="00604158"/>
    <w:rsid w:val="0060439D"/>
    <w:rsid w:val="00606BEA"/>
    <w:rsid w:val="006111BA"/>
    <w:rsid w:val="00611527"/>
    <w:rsid w:val="00611870"/>
    <w:rsid w:val="00613A22"/>
    <w:rsid w:val="00614D87"/>
    <w:rsid w:val="0061643C"/>
    <w:rsid w:val="00624A4D"/>
    <w:rsid w:val="006264E9"/>
    <w:rsid w:val="0062750B"/>
    <w:rsid w:val="006300AF"/>
    <w:rsid w:val="006303DC"/>
    <w:rsid w:val="00630A82"/>
    <w:rsid w:val="006314B2"/>
    <w:rsid w:val="0063180E"/>
    <w:rsid w:val="006330B1"/>
    <w:rsid w:val="006339CD"/>
    <w:rsid w:val="006342CE"/>
    <w:rsid w:val="00635FCC"/>
    <w:rsid w:val="00641D29"/>
    <w:rsid w:val="00641ED0"/>
    <w:rsid w:val="00642126"/>
    <w:rsid w:val="00644B6E"/>
    <w:rsid w:val="006458A9"/>
    <w:rsid w:val="00646B4E"/>
    <w:rsid w:val="00646FB1"/>
    <w:rsid w:val="006476B7"/>
    <w:rsid w:val="00650F83"/>
    <w:rsid w:val="0065618D"/>
    <w:rsid w:val="006568F3"/>
    <w:rsid w:val="00657065"/>
    <w:rsid w:val="00657638"/>
    <w:rsid w:val="00657D62"/>
    <w:rsid w:val="00661B90"/>
    <w:rsid w:val="0066346C"/>
    <w:rsid w:val="0066559C"/>
    <w:rsid w:val="00665995"/>
    <w:rsid w:val="00666026"/>
    <w:rsid w:val="00666C7A"/>
    <w:rsid w:val="00667C61"/>
    <w:rsid w:val="0067104F"/>
    <w:rsid w:val="006711FE"/>
    <w:rsid w:val="00671EF2"/>
    <w:rsid w:val="00672022"/>
    <w:rsid w:val="00674194"/>
    <w:rsid w:val="00674205"/>
    <w:rsid w:val="006750F3"/>
    <w:rsid w:val="00675A30"/>
    <w:rsid w:val="006806E3"/>
    <w:rsid w:val="006815EE"/>
    <w:rsid w:val="00682CD4"/>
    <w:rsid w:val="00683CA7"/>
    <w:rsid w:val="0068494C"/>
    <w:rsid w:val="00691497"/>
    <w:rsid w:val="00692F8F"/>
    <w:rsid w:val="0069583B"/>
    <w:rsid w:val="00696039"/>
    <w:rsid w:val="006A06CA"/>
    <w:rsid w:val="006A326F"/>
    <w:rsid w:val="006A45CF"/>
    <w:rsid w:val="006A4E28"/>
    <w:rsid w:val="006A5412"/>
    <w:rsid w:val="006A6D98"/>
    <w:rsid w:val="006B0047"/>
    <w:rsid w:val="006B142D"/>
    <w:rsid w:val="006B31E8"/>
    <w:rsid w:val="006B4564"/>
    <w:rsid w:val="006B5156"/>
    <w:rsid w:val="006B6B9A"/>
    <w:rsid w:val="006C0AFE"/>
    <w:rsid w:val="006C340E"/>
    <w:rsid w:val="006C3966"/>
    <w:rsid w:val="006C4783"/>
    <w:rsid w:val="006D55DB"/>
    <w:rsid w:val="006D721F"/>
    <w:rsid w:val="006E0454"/>
    <w:rsid w:val="006E1050"/>
    <w:rsid w:val="006E235D"/>
    <w:rsid w:val="006E334E"/>
    <w:rsid w:val="006F3696"/>
    <w:rsid w:val="006F3966"/>
    <w:rsid w:val="006F5232"/>
    <w:rsid w:val="006F7ABC"/>
    <w:rsid w:val="006F7ED7"/>
    <w:rsid w:val="00707A4A"/>
    <w:rsid w:val="00707E10"/>
    <w:rsid w:val="00710311"/>
    <w:rsid w:val="00715897"/>
    <w:rsid w:val="00721EB3"/>
    <w:rsid w:val="00723212"/>
    <w:rsid w:val="00723C37"/>
    <w:rsid w:val="00725005"/>
    <w:rsid w:val="00725ACB"/>
    <w:rsid w:val="00731961"/>
    <w:rsid w:val="00740914"/>
    <w:rsid w:val="00742F0A"/>
    <w:rsid w:val="007430E6"/>
    <w:rsid w:val="00744143"/>
    <w:rsid w:val="0074445D"/>
    <w:rsid w:val="00745388"/>
    <w:rsid w:val="00746BD2"/>
    <w:rsid w:val="00746E2A"/>
    <w:rsid w:val="00750052"/>
    <w:rsid w:val="007539E1"/>
    <w:rsid w:val="00753C0B"/>
    <w:rsid w:val="00754BB3"/>
    <w:rsid w:val="00760463"/>
    <w:rsid w:val="00761668"/>
    <w:rsid w:val="00761782"/>
    <w:rsid w:val="00762D5C"/>
    <w:rsid w:val="00763438"/>
    <w:rsid w:val="007635A5"/>
    <w:rsid w:val="007644D1"/>
    <w:rsid w:val="00764D6F"/>
    <w:rsid w:val="00765CA4"/>
    <w:rsid w:val="0076713E"/>
    <w:rsid w:val="007743FF"/>
    <w:rsid w:val="00781D23"/>
    <w:rsid w:val="00782673"/>
    <w:rsid w:val="00782F77"/>
    <w:rsid w:val="0078305E"/>
    <w:rsid w:val="00783E74"/>
    <w:rsid w:val="0078459B"/>
    <w:rsid w:val="007924AE"/>
    <w:rsid w:val="0079291B"/>
    <w:rsid w:val="00793528"/>
    <w:rsid w:val="007965E0"/>
    <w:rsid w:val="00797145"/>
    <w:rsid w:val="007A0A5A"/>
    <w:rsid w:val="007A10B5"/>
    <w:rsid w:val="007A416B"/>
    <w:rsid w:val="007A557A"/>
    <w:rsid w:val="007A6DF2"/>
    <w:rsid w:val="007B134C"/>
    <w:rsid w:val="007B360C"/>
    <w:rsid w:val="007B613B"/>
    <w:rsid w:val="007B7552"/>
    <w:rsid w:val="007C0307"/>
    <w:rsid w:val="007C269D"/>
    <w:rsid w:val="007C296C"/>
    <w:rsid w:val="007C4C58"/>
    <w:rsid w:val="007C6D3A"/>
    <w:rsid w:val="007C7667"/>
    <w:rsid w:val="007C76EE"/>
    <w:rsid w:val="007D0303"/>
    <w:rsid w:val="007D38B6"/>
    <w:rsid w:val="007D46EE"/>
    <w:rsid w:val="007E31EC"/>
    <w:rsid w:val="007E3430"/>
    <w:rsid w:val="007E7A75"/>
    <w:rsid w:val="007F0EA5"/>
    <w:rsid w:val="007F243E"/>
    <w:rsid w:val="007F2D77"/>
    <w:rsid w:val="007F3E6E"/>
    <w:rsid w:val="007F637B"/>
    <w:rsid w:val="00800825"/>
    <w:rsid w:val="008019E8"/>
    <w:rsid w:val="00802E1B"/>
    <w:rsid w:val="0080366F"/>
    <w:rsid w:val="008041FA"/>
    <w:rsid w:val="0080545E"/>
    <w:rsid w:val="008055C9"/>
    <w:rsid w:val="00805635"/>
    <w:rsid w:val="00805B2B"/>
    <w:rsid w:val="00807005"/>
    <w:rsid w:val="00807A9F"/>
    <w:rsid w:val="0081250C"/>
    <w:rsid w:val="00812834"/>
    <w:rsid w:val="00812983"/>
    <w:rsid w:val="00816E9C"/>
    <w:rsid w:val="00827475"/>
    <w:rsid w:val="008300D9"/>
    <w:rsid w:val="00831689"/>
    <w:rsid w:val="00837073"/>
    <w:rsid w:val="008372BC"/>
    <w:rsid w:val="008422D7"/>
    <w:rsid w:val="008427E8"/>
    <w:rsid w:val="00843CDC"/>
    <w:rsid w:val="00845B8A"/>
    <w:rsid w:val="00845E0E"/>
    <w:rsid w:val="00847543"/>
    <w:rsid w:val="0085067A"/>
    <w:rsid w:val="008547B5"/>
    <w:rsid w:val="00855FEA"/>
    <w:rsid w:val="008562E7"/>
    <w:rsid w:val="00862038"/>
    <w:rsid w:val="008637A4"/>
    <w:rsid w:val="00864048"/>
    <w:rsid w:val="00867882"/>
    <w:rsid w:val="00870181"/>
    <w:rsid w:val="00870E30"/>
    <w:rsid w:val="00871028"/>
    <w:rsid w:val="00873037"/>
    <w:rsid w:val="00874773"/>
    <w:rsid w:val="00877256"/>
    <w:rsid w:val="00877A84"/>
    <w:rsid w:val="00880AC0"/>
    <w:rsid w:val="00880D3C"/>
    <w:rsid w:val="00881975"/>
    <w:rsid w:val="00881E31"/>
    <w:rsid w:val="0088316A"/>
    <w:rsid w:val="008843AB"/>
    <w:rsid w:val="00885201"/>
    <w:rsid w:val="00885B4D"/>
    <w:rsid w:val="00891EBA"/>
    <w:rsid w:val="008970FD"/>
    <w:rsid w:val="008A0640"/>
    <w:rsid w:val="008A42B2"/>
    <w:rsid w:val="008A7062"/>
    <w:rsid w:val="008B194F"/>
    <w:rsid w:val="008B2077"/>
    <w:rsid w:val="008B2205"/>
    <w:rsid w:val="008B5C26"/>
    <w:rsid w:val="008C05E3"/>
    <w:rsid w:val="008C1B7F"/>
    <w:rsid w:val="008C216A"/>
    <w:rsid w:val="008C25C2"/>
    <w:rsid w:val="008C2CA3"/>
    <w:rsid w:val="008C2F6C"/>
    <w:rsid w:val="008C62ED"/>
    <w:rsid w:val="008D05EA"/>
    <w:rsid w:val="008D2311"/>
    <w:rsid w:val="008D4A53"/>
    <w:rsid w:val="008D4D7A"/>
    <w:rsid w:val="008D5083"/>
    <w:rsid w:val="008E24CD"/>
    <w:rsid w:val="008E35A8"/>
    <w:rsid w:val="008E3F62"/>
    <w:rsid w:val="008E4F6A"/>
    <w:rsid w:val="008E716B"/>
    <w:rsid w:val="008E79F3"/>
    <w:rsid w:val="008F142C"/>
    <w:rsid w:val="008F266D"/>
    <w:rsid w:val="0090051E"/>
    <w:rsid w:val="00905A6C"/>
    <w:rsid w:val="00910E5A"/>
    <w:rsid w:val="009115B0"/>
    <w:rsid w:val="00916D44"/>
    <w:rsid w:val="0091758E"/>
    <w:rsid w:val="009211AC"/>
    <w:rsid w:val="00921D22"/>
    <w:rsid w:val="00922A9A"/>
    <w:rsid w:val="00923FC6"/>
    <w:rsid w:val="009243CB"/>
    <w:rsid w:val="009267CD"/>
    <w:rsid w:val="00931E0C"/>
    <w:rsid w:val="0093343D"/>
    <w:rsid w:val="0093348E"/>
    <w:rsid w:val="009411D0"/>
    <w:rsid w:val="00942E3F"/>
    <w:rsid w:val="0094334B"/>
    <w:rsid w:val="00946140"/>
    <w:rsid w:val="00952158"/>
    <w:rsid w:val="0095363F"/>
    <w:rsid w:val="009562EB"/>
    <w:rsid w:val="00963D47"/>
    <w:rsid w:val="009648E1"/>
    <w:rsid w:val="00965F33"/>
    <w:rsid w:val="009732DD"/>
    <w:rsid w:val="00975993"/>
    <w:rsid w:val="00980EC0"/>
    <w:rsid w:val="00982759"/>
    <w:rsid w:val="009832DA"/>
    <w:rsid w:val="00984D53"/>
    <w:rsid w:val="00986C68"/>
    <w:rsid w:val="0099443B"/>
    <w:rsid w:val="009A16E6"/>
    <w:rsid w:val="009A32B6"/>
    <w:rsid w:val="009A37D7"/>
    <w:rsid w:val="009B37B2"/>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095"/>
    <w:rsid w:val="009D4598"/>
    <w:rsid w:val="009D5565"/>
    <w:rsid w:val="009D5A2F"/>
    <w:rsid w:val="009D5DC9"/>
    <w:rsid w:val="009E3013"/>
    <w:rsid w:val="009E31C7"/>
    <w:rsid w:val="009E4385"/>
    <w:rsid w:val="009F0F7B"/>
    <w:rsid w:val="009F3F92"/>
    <w:rsid w:val="009F40CC"/>
    <w:rsid w:val="009F5560"/>
    <w:rsid w:val="009F55AC"/>
    <w:rsid w:val="009F76C3"/>
    <w:rsid w:val="00A06BF1"/>
    <w:rsid w:val="00A07E51"/>
    <w:rsid w:val="00A134B1"/>
    <w:rsid w:val="00A153EE"/>
    <w:rsid w:val="00A157E3"/>
    <w:rsid w:val="00A214A7"/>
    <w:rsid w:val="00A21D5E"/>
    <w:rsid w:val="00A22506"/>
    <w:rsid w:val="00A2420D"/>
    <w:rsid w:val="00A24A48"/>
    <w:rsid w:val="00A24E16"/>
    <w:rsid w:val="00A2514E"/>
    <w:rsid w:val="00A321F2"/>
    <w:rsid w:val="00A33B89"/>
    <w:rsid w:val="00A34178"/>
    <w:rsid w:val="00A343FF"/>
    <w:rsid w:val="00A34DB0"/>
    <w:rsid w:val="00A34F0F"/>
    <w:rsid w:val="00A35E81"/>
    <w:rsid w:val="00A37400"/>
    <w:rsid w:val="00A40D47"/>
    <w:rsid w:val="00A4246E"/>
    <w:rsid w:val="00A50174"/>
    <w:rsid w:val="00A503F1"/>
    <w:rsid w:val="00A53C53"/>
    <w:rsid w:val="00A56A9F"/>
    <w:rsid w:val="00A607D7"/>
    <w:rsid w:val="00A61365"/>
    <w:rsid w:val="00A64595"/>
    <w:rsid w:val="00A647D8"/>
    <w:rsid w:val="00A64895"/>
    <w:rsid w:val="00A6521A"/>
    <w:rsid w:val="00A653BD"/>
    <w:rsid w:val="00A700C6"/>
    <w:rsid w:val="00A70C3E"/>
    <w:rsid w:val="00A74F8D"/>
    <w:rsid w:val="00A765C8"/>
    <w:rsid w:val="00A774D5"/>
    <w:rsid w:val="00A80E04"/>
    <w:rsid w:val="00A811B4"/>
    <w:rsid w:val="00A840E1"/>
    <w:rsid w:val="00A87054"/>
    <w:rsid w:val="00A92725"/>
    <w:rsid w:val="00A969FF"/>
    <w:rsid w:val="00A96F32"/>
    <w:rsid w:val="00A96FCB"/>
    <w:rsid w:val="00A97A06"/>
    <w:rsid w:val="00AA21A0"/>
    <w:rsid w:val="00AA3B33"/>
    <w:rsid w:val="00AA3D85"/>
    <w:rsid w:val="00AA43B0"/>
    <w:rsid w:val="00AA62A2"/>
    <w:rsid w:val="00AA68CE"/>
    <w:rsid w:val="00AB0CA2"/>
    <w:rsid w:val="00AB1B17"/>
    <w:rsid w:val="00AB1DD5"/>
    <w:rsid w:val="00AB3361"/>
    <w:rsid w:val="00AB4E1A"/>
    <w:rsid w:val="00AB7B26"/>
    <w:rsid w:val="00AC1719"/>
    <w:rsid w:val="00AC1A38"/>
    <w:rsid w:val="00AC3EB8"/>
    <w:rsid w:val="00AC458C"/>
    <w:rsid w:val="00AC49F7"/>
    <w:rsid w:val="00AC53A5"/>
    <w:rsid w:val="00AC6CBD"/>
    <w:rsid w:val="00AD1E9E"/>
    <w:rsid w:val="00AD2FCF"/>
    <w:rsid w:val="00AD5A63"/>
    <w:rsid w:val="00AE1693"/>
    <w:rsid w:val="00AE2218"/>
    <w:rsid w:val="00AE5848"/>
    <w:rsid w:val="00AE5A93"/>
    <w:rsid w:val="00AF364E"/>
    <w:rsid w:val="00AF68EB"/>
    <w:rsid w:val="00AF746F"/>
    <w:rsid w:val="00AF757C"/>
    <w:rsid w:val="00B004E8"/>
    <w:rsid w:val="00B026D8"/>
    <w:rsid w:val="00B02924"/>
    <w:rsid w:val="00B02CB4"/>
    <w:rsid w:val="00B06D45"/>
    <w:rsid w:val="00B07098"/>
    <w:rsid w:val="00B14CD5"/>
    <w:rsid w:val="00B15626"/>
    <w:rsid w:val="00B15875"/>
    <w:rsid w:val="00B21281"/>
    <w:rsid w:val="00B22657"/>
    <w:rsid w:val="00B244D5"/>
    <w:rsid w:val="00B24BD9"/>
    <w:rsid w:val="00B2790C"/>
    <w:rsid w:val="00B36B8E"/>
    <w:rsid w:val="00B37548"/>
    <w:rsid w:val="00B377A3"/>
    <w:rsid w:val="00B40BA1"/>
    <w:rsid w:val="00B41BE6"/>
    <w:rsid w:val="00B434BD"/>
    <w:rsid w:val="00B435EE"/>
    <w:rsid w:val="00B456BF"/>
    <w:rsid w:val="00B4603A"/>
    <w:rsid w:val="00B50B2C"/>
    <w:rsid w:val="00B5154B"/>
    <w:rsid w:val="00B51E49"/>
    <w:rsid w:val="00B524D6"/>
    <w:rsid w:val="00B53416"/>
    <w:rsid w:val="00B559CC"/>
    <w:rsid w:val="00B60BC7"/>
    <w:rsid w:val="00B611AB"/>
    <w:rsid w:val="00B63F36"/>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6C29"/>
    <w:rsid w:val="00BA4FC6"/>
    <w:rsid w:val="00BA5788"/>
    <w:rsid w:val="00BB1F64"/>
    <w:rsid w:val="00BB223D"/>
    <w:rsid w:val="00BB5540"/>
    <w:rsid w:val="00BB6346"/>
    <w:rsid w:val="00BB7C45"/>
    <w:rsid w:val="00BC2FF9"/>
    <w:rsid w:val="00BC77D9"/>
    <w:rsid w:val="00BC7F93"/>
    <w:rsid w:val="00BD3C96"/>
    <w:rsid w:val="00BD4A2A"/>
    <w:rsid w:val="00BD4B05"/>
    <w:rsid w:val="00BD5BB7"/>
    <w:rsid w:val="00BE0726"/>
    <w:rsid w:val="00BE3ECE"/>
    <w:rsid w:val="00BE543B"/>
    <w:rsid w:val="00BE6461"/>
    <w:rsid w:val="00BF0D57"/>
    <w:rsid w:val="00BF2094"/>
    <w:rsid w:val="00BF337F"/>
    <w:rsid w:val="00BF43BD"/>
    <w:rsid w:val="00BF5274"/>
    <w:rsid w:val="00BF5A39"/>
    <w:rsid w:val="00BF5C5A"/>
    <w:rsid w:val="00BF7A45"/>
    <w:rsid w:val="00C008F7"/>
    <w:rsid w:val="00C06006"/>
    <w:rsid w:val="00C060FC"/>
    <w:rsid w:val="00C15475"/>
    <w:rsid w:val="00C155DD"/>
    <w:rsid w:val="00C1588F"/>
    <w:rsid w:val="00C159E4"/>
    <w:rsid w:val="00C16D07"/>
    <w:rsid w:val="00C21934"/>
    <w:rsid w:val="00C21D59"/>
    <w:rsid w:val="00C27FF1"/>
    <w:rsid w:val="00C30B5A"/>
    <w:rsid w:val="00C30FDE"/>
    <w:rsid w:val="00C31660"/>
    <w:rsid w:val="00C31A7D"/>
    <w:rsid w:val="00C35CC3"/>
    <w:rsid w:val="00C361AC"/>
    <w:rsid w:val="00C3724A"/>
    <w:rsid w:val="00C37FE5"/>
    <w:rsid w:val="00C40153"/>
    <w:rsid w:val="00C41A07"/>
    <w:rsid w:val="00C43919"/>
    <w:rsid w:val="00C4422E"/>
    <w:rsid w:val="00C45460"/>
    <w:rsid w:val="00C45DBC"/>
    <w:rsid w:val="00C47AAA"/>
    <w:rsid w:val="00C5211B"/>
    <w:rsid w:val="00C53607"/>
    <w:rsid w:val="00C542A0"/>
    <w:rsid w:val="00C603AE"/>
    <w:rsid w:val="00C61260"/>
    <w:rsid w:val="00C6260F"/>
    <w:rsid w:val="00C64368"/>
    <w:rsid w:val="00C66FD3"/>
    <w:rsid w:val="00C66FDC"/>
    <w:rsid w:val="00C67011"/>
    <w:rsid w:val="00C735FC"/>
    <w:rsid w:val="00C75D64"/>
    <w:rsid w:val="00C8040C"/>
    <w:rsid w:val="00C82910"/>
    <w:rsid w:val="00C84DC9"/>
    <w:rsid w:val="00C87E5C"/>
    <w:rsid w:val="00C87E5D"/>
    <w:rsid w:val="00C9060B"/>
    <w:rsid w:val="00C92E0F"/>
    <w:rsid w:val="00C945FC"/>
    <w:rsid w:val="00C97FEC"/>
    <w:rsid w:val="00CA36E8"/>
    <w:rsid w:val="00CA4635"/>
    <w:rsid w:val="00CA50EE"/>
    <w:rsid w:val="00CA7671"/>
    <w:rsid w:val="00CB0023"/>
    <w:rsid w:val="00CB092F"/>
    <w:rsid w:val="00CB18F2"/>
    <w:rsid w:val="00CB1E95"/>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597F"/>
    <w:rsid w:val="00CD7098"/>
    <w:rsid w:val="00CE06F3"/>
    <w:rsid w:val="00CE0886"/>
    <w:rsid w:val="00CE1155"/>
    <w:rsid w:val="00CE1874"/>
    <w:rsid w:val="00CE5852"/>
    <w:rsid w:val="00CE657E"/>
    <w:rsid w:val="00CE6A9B"/>
    <w:rsid w:val="00CF153D"/>
    <w:rsid w:val="00CF60F4"/>
    <w:rsid w:val="00CF6599"/>
    <w:rsid w:val="00D00E3A"/>
    <w:rsid w:val="00D04713"/>
    <w:rsid w:val="00D06CED"/>
    <w:rsid w:val="00D10FCE"/>
    <w:rsid w:val="00D11EBA"/>
    <w:rsid w:val="00D12FBE"/>
    <w:rsid w:val="00D143AE"/>
    <w:rsid w:val="00D14622"/>
    <w:rsid w:val="00D20959"/>
    <w:rsid w:val="00D21B6E"/>
    <w:rsid w:val="00D22B16"/>
    <w:rsid w:val="00D26267"/>
    <w:rsid w:val="00D269FE"/>
    <w:rsid w:val="00D31B00"/>
    <w:rsid w:val="00D32B9F"/>
    <w:rsid w:val="00D35875"/>
    <w:rsid w:val="00D4269D"/>
    <w:rsid w:val="00D42ABA"/>
    <w:rsid w:val="00D4633D"/>
    <w:rsid w:val="00D504BB"/>
    <w:rsid w:val="00D50E67"/>
    <w:rsid w:val="00D51B3D"/>
    <w:rsid w:val="00D53019"/>
    <w:rsid w:val="00D5364C"/>
    <w:rsid w:val="00D54753"/>
    <w:rsid w:val="00D558A7"/>
    <w:rsid w:val="00D574BE"/>
    <w:rsid w:val="00D611DC"/>
    <w:rsid w:val="00D62725"/>
    <w:rsid w:val="00D63590"/>
    <w:rsid w:val="00D650E9"/>
    <w:rsid w:val="00D732F7"/>
    <w:rsid w:val="00D757D0"/>
    <w:rsid w:val="00D7776E"/>
    <w:rsid w:val="00D8012D"/>
    <w:rsid w:val="00D80576"/>
    <w:rsid w:val="00D81056"/>
    <w:rsid w:val="00D81E05"/>
    <w:rsid w:val="00D87F2A"/>
    <w:rsid w:val="00D90C64"/>
    <w:rsid w:val="00D92A21"/>
    <w:rsid w:val="00D93C06"/>
    <w:rsid w:val="00D97DD5"/>
    <w:rsid w:val="00DA3DD1"/>
    <w:rsid w:val="00DA4EB9"/>
    <w:rsid w:val="00DA7BF8"/>
    <w:rsid w:val="00DB17EF"/>
    <w:rsid w:val="00DB2330"/>
    <w:rsid w:val="00DB4213"/>
    <w:rsid w:val="00DB5D25"/>
    <w:rsid w:val="00DB6CF9"/>
    <w:rsid w:val="00DB76EE"/>
    <w:rsid w:val="00DC1CE9"/>
    <w:rsid w:val="00DD03D3"/>
    <w:rsid w:val="00DD2573"/>
    <w:rsid w:val="00DD2F30"/>
    <w:rsid w:val="00DD562D"/>
    <w:rsid w:val="00DD7720"/>
    <w:rsid w:val="00DE0215"/>
    <w:rsid w:val="00DE0790"/>
    <w:rsid w:val="00DE15F7"/>
    <w:rsid w:val="00DE38E4"/>
    <w:rsid w:val="00DE409B"/>
    <w:rsid w:val="00DE4E6D"/>
    <w:rsid w:val="00DE7D0A"/>
    <w:rsid w:val="00DF1E7A"/>
    <w:rsid w:val="00DF282C"/>
    <w:rsid w:val="00DF6A74"/>
    <w:rsid w:val="00E027C9"/>
    <w:rsid w:val="00E035A9"/>
    <w:rsid w:val="00E052B5"/>
    <w:rsid w:val="00E10272"/>
    <w:rsid w:val="00E102EC"/>
    <w:rsid w:val="00E1333A"/>
    <w:rsid w:val="00E146F9"/>
    <w:rsid w:val="00E15446"/>
    <w:rsid w:val="00E15E9E"/>
    <w:rsid w:val="00E226FC"/>
    <w:rsid w:val="00E26320"/>
    <w:rsid w:val="00E269FF"/>
    <w:rsid w:val="00E309CC"/>
    <w:rsid w:val="00E30A0E"/>
    <w:rsid w:val="00E31DB5"/>
    <w:rsid w:val="00E334FF"/>
    <w:rsid w:val="00E35599"/>
    <w:rsid w:val="00E35C7E"/>
    <w:rsid w:val="00E35F44"/>
    <w:rsid w:val="00E36061"/>
    <w:rsid w:val="00E3728F"/>
    <w:rsid w:val="00E40A43"/>
    <w:rsid w:val="00E4163B"/>
    <w:rsid w:val="00E42243"/>
    <w:rsid w:val="00E453A4"/>
    <w:rsid w:val="00E52295"/>
    <w:rsid w:val="00E60CC9"/>
    <w:rsid w:val="00E626B1"/>
    <w:rsid w:val="00E62F87"/>
    <w:rsid w:val="00E6598D"/>
    <w:rsid w:val="00E754E8"/>
    <w:rsid w:val="00E7635D"/>
    <w:rsid w:val="00E76B86"/>
    <w:rsid w:val="00E829F6"/>
    <w:rsid w:val="00E85B08"/>
    <w:rsid w:val="00E867FD"/>
    <w:rsid w:val="00E90B3B"/>
    <w:rsid w:val="00E91F3D"/>
    <w:rsid w:val="00E934BC"/>
    <w:rsid w:val="00E935C9"/>
    <w:rsid w:val="00E9373A"/>
    <w:rsid w:val="00E93F9B"/>
    <w:rsid w:val="00E947CA"/>
    <w:rsid w:val="00E94DF5"/>
    <w:rsid w:val="00E95BBD"/>
    <w:rsid w:val="00E965BF"/>
    <w:rsid w:val="00E971D7"/>
    <w:rsid w:val="00E97E68"/>
    <w:rsid w:val="00EA1485"/>
    <w:rsid w:val="00EA2E19"/>
    <w:rsid w:val="00EB1A53"/>
    <w:rsid w:val="00EB35F2"/>
    <w:rsid w:val="00EC34BF"/>
    <w:rsid w:val="00EC3CF2"/>
    <w:rsid w:val="00EC4B55"/>
    <w:rsid w:val="00EC54A7"/>
    <w:rsid w:val="00EC67B8"/>
    <w:rsid w:val="00ED0699"/>
    <w:rsid w:val="00ED1346"/>
    <w:rsid w:val="00ED2CE3"/>
    <w:rsid w:val="00ED3AC7"/>
    <w:rsid w:val="00EE193B"/>
    <w:rsid w:val="00EE299B"/>
    <w:rsid w:val="00EE35A3"/>
    <w:rsid w:val="00EE61F6"/>
    <w:rsid w:val="00EE6A15"/>
    <w:rsid w:val="00EE7836"/>
    <w:rsid w:val="00EE7A0C"/>
    <w:rsid w:val="00EF0BA5"/>
    <w:rsid w:val="00EF41BB"/>
    <w:rsid w:val="00EF64EF"/>
    <w:rsid w:val="00EF6B7C"/>
    <w:rsid w:val="00EF74FA"/>
    <w:rsid w:val="00EF7CCA"/>
    <w:rsid w:val="00F01A05"/>
    <w:rsid w:val="00F02F0D"/>
    <w:rsid w:val="00F05487"/>
    <w:rsid w:val="00F054E7"/>
    <w:rsid w:val="00F05EC0"/>
    <w:rsid w:val="00F14D76"/>
    <w:rsid w:val="00F14EAD"/>
    <w:rsid w:val="00F17D85"/>
    <w:rsid w:val="00F203C5"/>
    <w:rsid w:val="00F25434"/>
    <w:rsid w:val="00F276D7"/>
    <w:rsid w:val="00F30140"/>
    <w:rsid w:val="00F34A3A"/>
    <w:rsid w:val="00F35500"/>
    <w:rsid w:val="00F3630C"/>
    <w:rsid w:val="00F37127"/>
    <w:rsid w:val="00F40374"/>
    <w:rsid w:val="00F40536"/>
    <w:rsid w:val="00F40DBF"/>
    <w:rsid w:val="00F4285A"/>
    <w:rsid w:val="00F46530"/>
    <w:rsid w:val="00F46898"/>
    <w:rsid w:val="00F51369"/>
    <w:rsid w:val="00F5302A"/>
    <w:rsid w:val="00F530F2"/>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48A3"/>
    <w:rsid w:val="00F760B1"/>
    <w:rsid w:val="00F7682A"/>
    <w:rsid w:val="00F77DF7"/>
    <w:rsid w:val="00F81B59"/>
    <w:rsid w:val="00F81B8C"/>
    <w:rsid w:val="00F825D6"/>
    <w:rsid w:val="00F82D1D"/>
    <w:rsid w:val="00F83FE3"/>
    <w:rsid w:val="00F84BB4"/>
    <w:rsid w:val="00F86EED"/>
    <w:rsid w:val="00F92530"/>
    <w:rsid w:val="00F92B07"/>
    <w:rsid w:val="00F93A99"/>
    <w:rsid w:val="00F9480A"/>
    <w:rsid w:val="00F94B6C"/>
    <w:rsid w:val="00F95264"/>
    <w:rsid w:val="00F95D75"/>
    <w:rsid w:val="00F97B08"/>
    <w:rsid w:val="00FA084C"/>
    <w:rsid w:val="00FA2E5C"/>
    <w:rsid w:val="00FB2A55"/>
    <w:rsid w:val="00FB42B6"/>
    <w:rsid w:val="00FB606D"/>
    <w:rsid w:val="00FB60CF"/>
    <w:rsid w:val="00FC23AE"/>
    <w:rsid w:val="00FC3DC4"/>
    <w:rsid w:val="00FC4740"/>
    <w:rsid w:val="00FC4BE6"/>
    <w:rsid w:val="00FD0BDD"/>
    <w:rsid w:val="00FD209C"/>
    <w:rsid w:val="00FD241B"/>
    <w:rsid w:val="00FD66ED"/>
    <w:rsid w:val="00FD6BA1"/>
    <w:rsid w:val="00FE2B6E"/>
    <w:rsid w:val="00FE50A3"/>
    <w:rsid w:val="00FE5B16"/>
    <w:rsid w:val="00FE64BF"/>
    <w:rsid w:val="00FE66A7"/>
    <w:rsid w:val="00FF2056"/>
    <w:rsid w:val="00FF2934"/>
    <w:rsid w:val="00FF48FC"/>
    <w:rsid w:val="00FF5566"/>
    <w:rsid w:val="00FF6779"/>
    <w:rsid w:val="00FF6B94"/>
    <w:rsid w:val="00FF7F0F"/>
    <w:rsid w:val="05E606E0"/>
    <w:rsid w:val="591B37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0129F0"/>
    <w:pPr>
      <w:keepNext/>
      <w:keepLines/>
      <w:pBdr>
        <w:bottom w:val="single" w:sz="4" w:space="1" w:color="44546A" w:themeColor="text2"/>
      </w:pBdr>
      <w:spacing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260960"/>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260960"/>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260960"/>
    <w:pPr>
      <w:numPr>
        <w:ilvl w:val="1"/>
      </w:numPr>
      <w:spacing w:after="360"/>
      <w:jc w:val="center"/>
    </w:pPr>
    <w:rPr>
      <w:rFonts w:eastAsiaTheme="minorEastAsia"/>
      <w:color w:val="526166"/>
      <w:spacing w:val="15"/>
    </w:rPr>
  </w:style>
  <w:style w:type="character" w:customStyle="1" w:styleId="SubtitleChar">
    <w:name w:val="Subtitle Char"/>
    <w:basedOn w:val="DefaultParagraphFont"/>
    <w:link w:val="Subtitle"/>
    <w:uiPriority w:val="11"/>
    <w:rsid w:val="00260960"/>
    <w:rPr>
      <w:rFonts w:eastAsiaTheme="minorEastAsia"/>
      <w:color w:val="526166"/>
      <w:spacing w:val="15"/>
    </w:rPr>
  </w:style>
  <w:style w:type="character" w:customStyle="1" w:styleId="Heading2Char">
    <w:name w:val="Heading 2 Char"/>
    <w:basedOn w:val="DefaultParagraphFont"/>
    <w:link w:val="Heading2"/>
    <w:uiPriority w:val="9"/>
    <w:rsid w:val="000129F0"/>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29F0"/>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semiHidden/>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customStyle="1" w:styleId="Title2">
    <w:name w:val="Title 2"/>
    <w:basedOn w:val="Title"/>
    <w:qFormat/>
    <w:rsid w:val="003424BF"/>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0" Type="http://schemas.openxmlformats.org/officeDocument/2006/relationships/chart" Target="charts/chart2.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0.57899999999999996</c:v>
                </c:pt>
                <c:pt idx="1">
                  <c:v>0.22</c:v>
                </c:pt>
                <c:pt idx="2">
                  <c:v>0.317</c:v>
                </c:pt>
              </c:numCache>
            </c:numRef>
          </c:val>
          <c:extLst>
            <c:ext xmlns:c16="http://schemas.microsoft.com/office/drawing/2014/chart" uri="{C3380CC4-5D6E-409C-BE32-E72D297353CC}">
              <c16:uniqueId val="{00000000-3003-4C38-8A71-0A85D2852489}"/>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0.34200000000000003</c:v>
                </c:pt>
                <c:pt idx="1">
                  <c:v>0.64800000000000002</c:v>
                </c:pt>
                <c:pt idx="2">
                  <c:v>0.55000000000000004</c:v>
                </c:pt>
              </c:numCache>
            </c:numRef>
          </c:val>
          <c:extLst>
            <c:ext xmlns:c16="http://schemas.microsoft.com/office/drawing/2014/chart" uri="{C3380CC4-5D6E-409C-BE32-E72D297353CC}">
              <c16:uniqueId val="{00000001-3003-4C38-8A71-0A85D2852489}"/>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9419390757973438E-8"/>
                  <c:y val="1.9444444444444441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9090909090909088E-2"/>
                      <c:h val="0.10238888888888889"/>
                    </c:manualLayout>
                  </c15:layout>
                </c:ext>
                <c:ext xmlns:c16="http://schemas.microsoft.com/office/drawing/2014/chart" uri="{C3380CC4-5D6E-409C-BE32-E72D297353CC}">
                  <c16:uniqueId val="{00000002-3003-4C38-8A71-0A85D285248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7.9000000000000001E-2</c:v>
                </c:pt>
                <c:pt idx="1">
                  <c:v>0.13200000000000001</c:v>
                </c:pt>
                <c:pt idx="2">
                  <c:v>0.13200000000000001</c:v>
                </c:pt>
              </c:numCache>
            </c:numRef>
          </c:val>
          <c:extLst>
            <c:ext xmlns:c16="http://schemas.microsoft.com/office/drawing/2014/chart" uri="{C3380CC4-5D6E-409C-BE32-E72D297353CC}">
              <c16:uniqueId val="{00000005-3003-4C38-8A71-0A85D2852489}"/>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0.109</c:v>
                </c:pt>
              </c:numCache>
            </c:numRef>
          </c:val>
          <c:extLst>
            <c:ext xmlns:c16="http://schemas.microsoft.com/office/drawing/2014/chart" uri="{C3380CC4-5D6E-409C-BE32-E72D297353CC}">
              <c16:uniqueId val="{00000000-7B2B-46F0-996F-903248487E92}"/>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0.752</c:v>
                </c:pt>
              </c:numCache>
            </c:numRef>
          </c:val>
          <c:extLst>
            <c:ext xmlns:c16="http://schemas.microsoft.com/office/drawing/2014/chart" uri="{C3380CC4-5D6E-409C-BE32-E72D297353CC}">
              <c16:uniqueId val="{00000001-7B2B-46F0-996F-903248487E92}"/>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0.13900000000000001</c:v>
                </c:pt>
              </c:numCache>
            </c:numRef>
          </c:val>
          <c:extLst>
            <c:ext xmlns:c16="http://schemas.microsoft.com/office/drawing/2014/chart" uri="{C3380CC4-5D6E-409C-BE32-E72D297353CC}">
              <c16:uniqueId val="{00000002-7B2B-46F0-996F-903248487E92}"/>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8"/>
              <c:layout>
                <c:manualLayout>
                  <c:x val="2.136752136752137E-3"/>
                  <c:y val="3.92156862745098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94-4B41-8C28-0769481D015A}"/>
                </c:ext>
              </c:extLst>
            </c:dLbl>
            <c:dLbl>
              <c:idx val="10"/>
              <c:layout>
                <c:manualLayout>
                  <c:x val="0"/>
                  <c:y val="3.92156862745098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94-4B41-8C28-0769481D015A}"/>
                </c:ext>
              </c:extLst>
            </c:dLbl>
            <c:dLbl>
              <c:idx val="11"/>
              <c:layout>
                <c:manualLayout>
                  <c:x val="6.410256410256371E-3"/>
                  <c:y val="3.92156862745099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94-4B41-8C28-0769481D01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4.2000000000000003E-2</c:v>
                </c:pt>
                <c:pt idx="1">
                  <c:v>3.5000000000000003E-2</c:v>
                </c:pt>
                <c:pt idx="2">
                  <c:v>4.1000000000000002E-2</c:v>
                </c:pt>
                <c:pt idx="3">
                  <c:v>3.5000000000000003E-2</c:v>
                </c:pt>
                <c:pt idx="4">
                  <c:v>4.2999999999999997E-2</c:v>
                </c:pt>
                <c:pt idx="5">
                  <c:v>4.1000000000000002E-2</c:v>
                </c:pt>
                <c:pt idx="6">
                  <c:v>5.7000000000000002E-2</c:v>
                </c:pt>
                <c:pt idx="7">
                  <c:v>4.5999999999999999E-2</c:v>
                </c:pt>
                <c:pt idx="8">
                  <c:v>8.0000000000000002E-3</c:v>
                </c:pt>
                <c:pt idx="9">
                  <c:v>4.3999999999999997E-2</c:v>
                </c:pt>
                <c:pt idx="10">
                  <c:v>2.7E-2</c:v>
                </c:pt>
                <c:pt idx="11">
                  <c:v>1.7999999999999999E-2</c:v>
                </c:pt>
              </c:numCache>
            </c:numRef>
          </c:val>
          <c:extLst>
            <c:ext xmlns:c16="http://schemas.microsoft.com/office/drawing/2014/chart" uri="{C3380CC4-5D6E-409C-BE32-E72D297353CC}">
              <c16:uniqueId val="{00000003-1594-4B41-8C28-0769481D015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0.10100000000000001</c:v>
                </c:pt>
                <c:pt idx="1">
                  <c:v>0.113</c:v>
                </c:pt>
                <c:pt idx="2">
                  <c:v>0.09</c:v>
                </c:pt>
                <c:pt idx="3">
                  <c:v>0.14799999999999999</c:v>
                </c:pt>
                <c:pt idx="4">
                  <c:v>9.4E-2</c:v>
                </c:pt>
                <c:pt idx="5">
                  <c:v>0.09</c:v>
                </c:pt>
                <c:pt idx="6">
                  <c:v>0.17</c:v>
                </c:pt>
                <c:pt idx="7">
                  <c:v>0.218</c:v>
                </c:pt>
                <c:pt idx="8">
                  <c:v>0.16</c:v>
                </c:pt>
                <c:pt idx="9">
                  <c:v>0.189</c:v>
                </c:pt>
                <c:pt idx="10">
                  <c:v>0.216</c:v>
                </c:pt>
                <c:pt idx="11">
                  <c:v>0.19600000000000001</c:v>
                </c:pt>
              </c:numCache>
            </c:numRef>
          </c:val>
          <c:extLst>
            <c:ext xmlns:c16="http://schemas.microsoft.com/office/drawing/2014/chart" uri="{C3380CC4-5D6E-409C-BE32-E72D297353CC}">
              <c16:uniqueId val="{00000004-1594-4B41-8C28-0769481D015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0.85699999999999998</c:v>
                </c:pt>
                <c:pt idx="1">
                  <c:v>0.85199999999999998</c:v>
                </c:pt>
                <c:pt idx="2">
                  <c:v>0.86899999999999999</c:v>
                </c:pt>
                <c:pt idx="3">
                  <c:v>0.81200000000000006</c:v>
                </c:pt>
                <c:pt idx="4">
                  <c:v>0.86299999999999999</c:v>
                </c:pt>
                <c:pt idx="5">
                  <c:v>0.86899999999999999</c:v>
                </c:pt>
                <c:pt idx="6">
                  <c:v>0.77400000000000002</c:v>
                </c:pt>
                <c:pt idx="7">
                  <c:v>0.73599999999999999</c:v>
                </c:pt>
                <c:pt idx="8">
                  <c:v>0.83199999999999996</c:v>
                </c:pt>
                <c:pt idx="9">
                  <c:v>0.76700000000000002</c:v>
                </c:pt>
                <c:pt idx="10">
                  <c:v>0.75700000000000001</c:v>
                </c:pt>
                <c:pt idx="11">
                  <c:v>0.78600000000000003</c:v>
                </c:pt>
              </c:numCache>
            </c:numRef>
          </c:val>
          <c:extLst>
            <c:ext xmlns:c16="http://schemas.microsoft.com/office/drawing/2014/chart" uri="{C3380CC4-5D6E-409C-BE32-E72D297353CC}">
              <c16:uniqueId val="{00000005-1594-4B41-8C28-0769481D015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6162931556632343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0.40500000000000003</c:v>
                </c:pt>
                <c:pt idx="1">
                  <c:v>0.51</c:v>
                </c:pt>
                <c:pt idx="2">
                  <c:v>0.71</c:v>
                </c:pt>
              </c:numCache>
            </c:numRef>
          </c:val>
          <c:extLst>
            <c:ext xmlns:c16="http://schemas.microsoft.com/office/drawing/2014/chart" uri="{C3380CC4-5D6E-409C-BE32-E72D297353CC}">
              <c16:uniqueId val="{00000000-0845-43C7-AC72-735C38E3FDB6}"/>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0.26400000000000001</c:v>
                </c:pt>
                <c:pt idx="1">
                  <c:v>0.33300000000000002</c:v>
                </c:pt>
                <c:pt idx="2">
                  <c:v>0.2</c:v>
                </c:pt>
              </c:numCache>
            </c:numRef>
          </c:val>
          <c:extLst>
            <c:ext xmlns:c16="http://schemas.microsoft.com/office/drawing/2014/chart" uri="{C3380CC4-5D6E-409C-BE32-E72D297353CC}">
              <c16:uniqueId val="{00000001-0845-43C7-AC72-735C38E3FDB6}"/>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0.33100000000000002</c:v>
                </c:pt>
                <c:pt idx="1">
                  <c:v>0.156</c:v>
                </c:pt>
                <c:pt idx="2">
                  <c:v>0.09</c:v>
                </c:pt>
              </c:numCache>
            </c:numRef>
          </c:val>
          <c:extLst>
            <c:ext xmlns:c16="http://schemas.microsoft.com/office/drawing/2014/chart" uri="{C3380CC4-5D6E-409C-BE32-E72D297353CC}">
              <c16:uniqueId val="{00000002-0845-43C7-AC72-735C38E3FDB6}"/>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05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40-4A0F-8C2A-762E0D2A583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2.7E-2</c:v>
                </c:pt>
              </c:numCache>
            </c:numRef>
          </c:val>
          <c:extLst>
            <c:ext xmlns:c16="http://schemas.microsoft.com/office/drawing/2014/chart" uri="{C3380CC4-5D6E-409C-BE32-E72D297353CC}">
              <c16:uniqueId val="{00000001-1440-4A0F-8C2A-762E0D2A583C}"/>
            </c:ext>
          </c:extLst>
        </c:ser>
        <c:ser>
          <c:idx val="2"/>
          <c:order val="2"/>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0.13500000000000001</c:v>
                </c:pt>
              </c:numCache>
            </c:numRef>
          </c:val>
          <c:extLst>
            <c:ext xmlns:c16="http://schemas.microsoft.com/office/drawing/2014/chart" uri="{C3380CC4-5D6E-409C-BE32-E72D297353CC}">
              <c16:uniqueId val="{00000002-1440-4A0F-8C2A-762E0D2A583C}"/>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0.83799999999999997</c:v>
                </c:pt>
              </c:numCache>
            </c:numRef>
          </c:val>
          <c:extLst>
            <c:ext xmlns:c16="http://schemas.microsoft.com/office/drawing/2014/chart" uri="{C3380CC4-5D6E-409C-BE32-E72D297353CC}">
              <c16:uniqueId val="{00000003-1440-4A0F-8C2A-762E0D2A583C}"/>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4-1440-4A0F-8C2A-762E0D2A583C}"/>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0.16400000000000001</c:v>
                </c:pt>
                <c:pt idx="2">
                  <c:v>0.83599999999999997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2.9000000000000001E-2</c:v>
                </c:pt>
                <c:pt idx="1">
                  <c:v>2.9000000000000001E-2</c:v>
                </c:pt>
                <c:pt idx="2">
                  <c:v>0.94099999999999995</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1.7999999999999999E-2</c:v>
                </c:pt>
                <c:pt idx="1">
                  <c:v>1.7999999999999999E-2</c:v>
                </c:pt>
                <c:pt idx="2">
                  <c:v>0.96399999999999997</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2.4E-2</c:v>
                </c:pt>
                <c:pt idx="1">
                  <c:v>0.24399999999999999</c:v>
                </c:pt>
                <c:pt idx="2">
                  <c:v>0.73199999999999998</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2.3E-2</c:v>
                </c:pt>
                <c:pt idx="1">
                  <c:v>0.105</c:v>
                </c:pt>
                <c:pt idx="2">
                  <c:v>0.872</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0.154</c:v>
                </c:pt>
                <c:pt idx="2">
                  <c:v>0.84599999999999997</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0.89</c:v>
                </c:pt>
                <c:pt idx="1">
                  <c:v>0.1</c:v>
                </c:pt>
                <c:pt idx="2">
                  <c:v>1.6E-2</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0.89300000000000002</c:v>
                </c:pt>
                <c:pt idx="1">
                  <c:v>0.107</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0.90700000000000003</c:v>
                </c:pt>
                <c:pt idx="1">
                  <c:v>5.6000000000000001E-2</c:v>
                </c:pt>
                <c:pt idx="2">
                  <c:v>3.6999999999999998E-2</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0.02</c:v>
                </c:pt>
                <c:pt idx="2">
                  <c:v>0</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0.97399999999999998</c:v>
                </c:pt>
                <c:pt idx="1">
                  <c:v>2.5999999999999999E-2</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0.98099999999999998</c:v>
                </c:pt>
                <c:pt idx="1">
                  <c:v>1.9E-2</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7.2768077903305585E-3"/>
          <c:w val="0.94907407407407407"/>
          <c:h val="0.67745112024040488"/>
        </c:manualLayout>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1"/>
              <c:layout>
                <c:manualLayout>
                  <c:x val="6.41025641025641E-3"/>
                  <c:y val="3.63752411657714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2F-4B8F-924E-A27A3829DEFE}"/>
                </c:ext>
              </c:extLst>
            </c:dLbl>
            <c:dLbl>
              <c:idx val="2"/>
              <c:layout>
                <c:manualLayout>
                  <c:x val="4.2735042735042739E-3"/>
                  <c:y val="1.249843769528809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2F-4B8F-924E-A27A3829DEF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7.0999999999999994E-2</c:v>
                </c:pt>
                <c:pt idx="1">
                  <c:v>2.9000000000000001E-2</c:v>
                </c:pt>
                <c:pt idx="2">
                  <c:v>2.5000000000000001E-2</c:v>
                </c:pt>
                <c:pt idx="3">
                  <c:v>7.4999999999999997E-2</c:v>
                </c:pt>
              </c:numCache>
            </c:numRef>
          </c:val>
          <c:extLst>
            <c:ext xmlns:c16="http://schemas.microsoft.com/office/drawing/2014/chart" uri="{C3380CC4-5D6E-409C-BE32-E72D297353CC}">
              <c16:uniqueId val="{00000002-DA2F-4B8F-924E-A27A3829DEFE}"/>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1">
                  <c:v>8.7999999999999995E-2</c:v>
                </c:pt>
                <c:pt idx="2">
                  <c:v>7.4999999999999997E-2</c:v>
                </c:pt>
              </c:numCache>
            </c:numRef>
          </c:val>
          <c:extLst>
            <c:ext xmlns:c16="http://schemas.microsoft.com/office/drawing/2014/chart" uri="{C3380CC4-5D6E-409C-BE32-E72D297353CC}">
              <c16:uniqueId val="{00000003-DA2F-4B8F-924E-A27A3829DEFE}"/>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0.92900000000000005</c:v>
                </c:pt>
                <c:pt idx="1">
                  <c:v>0.88200000000000001</c:v>
                </c:pt>
                <c:pt idx="2">
                  <c:v>0.9</c:v>
                </c:pt>
                <c:pt idx="3">
                  <c:v>0.92500000000000004</c:v>
                </c:pt>
              </c:numCache>
            </c:numRef>
          </c:val>
          <c:extLst>
            <c:ext xmlns:c16="http://schemas.microsoft.com/office/drawing/2014/chart" uri="{C3380CC4-5D6E-409C-BE32-E72D297353CC}">
              <c16:uniqueId val="{00000004-DA2F-4B8F-924E-A27A3829DEFE}"/>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5-DA2F-4B8F-924E-A27A3829DEF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DA2F-4B8F-924E-A27A3829DEFE}"/>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0.94299999999999995</c:v>
                </c:pt>
                <c:pt idx="1">
                  <c:v>1.9E-2</c:v>
                </c:pt>
                <c:pt idx="2">
                  <c:v>1.9E-2</c:v>
                </c:pt>
                <c:pt idx="3">
                  <c:v>1.9E-2</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0.97399999999999998</c:v>
                </c:pt>
                <c:pt idx="1">
                  <c:v>8.9999999999999993E-3</c:v>
                </c:pt>
                <c:pt idx="2">
                  <c:v>8.9999999999999993E-3</c:v>
                </c:pt>
                <c:pt idx="3">
                  <c:v>8.9999999999999993E-3</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0.83299999999999996</c:v>
                </c:pt>
                <c:pt idx="1">
                  <c:v>0</c:v>
                </c:pt>
                <c:pt idx="2">
                  <c:v>0.17</c:v>
                </c:pt>
                <c:pt idx="3">
                  <c:v>0</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7.2768077903305585E-3"/>
          <c:w val="0.94907407407407407"/>
          <c:h val="0.67745112024040488"/>
        </c:manualLayout>
      </c:layout>
      <c:barChart>
        <c:barDir val="col"/>
        <c:grouping val="clustered"/>
        <c:varyColors val="0"/>
        <c:ser>
          <c:idx val="0"/>
          <c:order val="0"/>
          <c:tx>
            <c:strRef>
              <c:f>Sheet1!$B$1</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extLst/>
            </c:strRef>
          </c:cat>
          <c:val>
            <c:numRef>
              <c:f>Sheet1!$B$2:$B$5</c:f>
              <c:numCache>
                <c:formatCode>0%</c:formatCode>
                <c:ptCount val="1"/>
                <c:pt idx="0">
                  <c:v>1</c:v>
                </c:pt>
              </c:numCache>
              <c:extLst/>
            </c:numRef>
          </c:val>
          <c:extLst>
            <c:ext xmlns:c16="http://schemas.microsoft.com/office/drawing/2014/chart" uri="{C3380CC4-5D6E-409C-BE32-E72D297353CC}">
              <c16:uniqueId val="{00000000-05FF-486E-9D95-55205B207201}"/>
            </c:ext>
          </c:extLst>
        </c:ser>
        <c:ser>
          <c:idx val="1"/>
          <c:order val="1"/>
          <c:tx>
            <c:strRef>
              <c:f>Sheet1!$C$1</c:f>
              <c:strCache>
                <c:ptCount val="1"/>
                <c:pt idx="0">
                  <c:v>Not 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extLst/>
            </c:strRef>
          </c:cat>
          <c:val>
            <c:numRef>
              <c:f>Sheet1!$C$2:$C$5</c:f>
              <c:numCache>
                <c:formatCode>0%</c:formatCode>
                <c:ptCount val="1"/>
                <c:pt idx="0">
                  <c:v>1</c:v>
                </c:pt>
              </c:numCache>
              <c:extLst/>
            </c:numRef>
          </c:val>
          <c:extLst>
            <c:ext xmlns:c16="http://schemas.microsoft.com/office/drawing/2014/chart" uri="{C3380CC4-5D6E-409C-BE32-E72D297353CC}">
              <c16:uniqueId val="{00000001-05FF-486E-9D95-55205B207201}"/>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8.7962962962962965E-2"/>
                  <c:y val="-8.1417624521072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F7-4205-B8B0-39067978E7A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0.752</c:v>
                </c:pt>
                <c:pt idx="1">
                  <c:v>8.9999999999999993E-3</c:v>
                </c:pt>
                <c:pt idx="2">
                  <c:v>0.77</c:v>
                </c:pt>
              </c:numCache>
            </c:numRef>
          </c:val>
          <c:extLst>
            <c:ext xmlns:c16="http://schemas.microsoft.com/office/drawing/2014/chart" uri="{C3380CC4-5D6E-409C-BE32-E72D297353CC}">
              <c16:uniqueId val="{00000001-AAF7-4205-B8B0-39067978E7AE}"/>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0.121</c:v>
                </c:pt>
                <c:pt idx="1">
                  <c:v>0.99099999999999999</c:v>
                </c:pt>
                <c:pt idx="2">
                  <c:v>6.0999999999999999E-2</c:v>
                </c:pt>
              </c:numCache>
            </c:numRef>
          </c:val>
          <c:extLst>
            <c:ext xmlns:c16="http://schemas.microsoft.com/office/drawing/2014/chart" uri="{C3380CC4-5D6E-409C-BE32-E72D297353CC}">
              <c16:uniqueId val="{00000002-AAF7-4205-B8B0-39067978E7AE}"/>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1134441528142313E-8"/>
                  <c:y val="-1.6762640661296648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7.3898467432950185E-2"/>
                    </c:manualLayout>
                  </c15:layout>
                </c:ext>
                <c:ext xmlns:c16="http://schemas.microsoft.com/office/drawing/2014/chart" uri="{C3380CC4-5D6E-409C-BE32-E72D297353CC}">
                  <c16:uniqueId val="{00000003-AAF7-4205-B8B0-39067978E7AE}"/>
                </c:ext>
              </c:extLst>
            </c:dLbl>
            <c:dLbl>
              <c:idx val="1"/>
              <c:delete val="1"/>
              <c:extLst>
                <c:ext xmlns:c15="http://schemas.microsoft.com/office/drawing/2012/chart" uri="{CE6537A1-D6FC-4f65-9D91-7224C49458BB}"/>
                <c:ext xmlns:c16="http://schemas.microsoft.com/office/drawing/2014/chart" uri="{C3380CC4-5D6E-409C-BE32-E72D297353CC}">
                  <c16:uniqueId val="{00000004-AAF7-4205-B8B0-39067978E7A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0.128</c:v>
                </c:pt>
                <c:pt idx="1">
                  <c:v>0</c:v>
                </c:pt>
                <c:pt idx="2">
                  <c:v>0.16900000000000001</c:v>
                </c:pt>
              </c:numCache>
            </c:numRef>
          </c:val>
          <c:extLst>
            <c:ext xmlns:c16="http://schemas.microsoft.com/office/drawing/2014/chart" uri="{C3380CC4-5D6E-409C-BE32-E72D297353CC}">
              <c16:uniqueId val="{00000006-AAF7-4205-B8B0-39067978E7AE}"/>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5833333333333337"/>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0.84499999999999997</c:v>
                </c:pt>
              </c:numCache>
            </c:numRef>
          </c:val>
          <c:extLst>
            <c:ext xmlns:c16="http://schemas.microsoft.com/office/drawing/2014/chart" uri="{C3380CC4-5D6E-409C-BE32-E72D297353CC}">
              <c16:uniqueId val="{00000000-06FB-4A2B-B7D3-3179D9E4ADCD}"/>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FB-4A2B-B7D3-3179D9E4ADC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3.5000000000000003E-2</c:v>
                </c:pt>
              </c:numCache>
            </c:numRef>
          </c:val>
          <c:extLst>
            <c:ext xmlns:c16="http://schemas.microsoft.com/office/drawing/2014/chart" uri="{C3380CC4-5D6E-409C-BE32-E72D297353CC}">
              <c16:uniqueId val="{00000002-06FB-4A2B-B7D3-3179D9E4ADC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FB-4A2B-B7D3-3179D9E4ADC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0.12</c:v>
                </c:pt>
              </c:numCache>
            </c:numRef>
          </c:val>
          <c:extLst>
            <c:ext xmlns:c16="http://schemas.microsoft.com/office/drawing/2014/chart" uri="{C3380CC4-5D6E-409C-BE32-E72D297353CC}">
              <c16:uniqueId val="{00000004-06FB-4A2B-B7D3-3179D9E4ADCD}"/>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legend>
      <c:legendPos val="b"/>
      <c:layout>
        <c:manualLayout>
          <c:xMode val="edge"/>
          <c:yMode val="edge"/>
          <c:x val="0.41052384076990384"/>
          <c:y val="0.66756423146221766"/>
          <c:w val="0.28543379994167395"/>
          <c:h val="0.2439401933165433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4.2000000000000003E-2</c:v>
                </c:pt>
                <c:pt idx="1">
                  <c:v>0.14299999999999999</c:v>
                </c:pt>
                <c:pt idx="2">
                  <c:v>0.70299999999999996</c:v>
                </c:pt>
              </c:numCache>
            </c:numRef>
          </c:val>
          <c:extLst>
            <c:ext xmlns:c16="http://schemas.microsoft.com/office/drawing/2014/chart" uri="{C3380CC4-5D6E-409C-BE32-E72D297353CC}">
              <c16:uniqueId val="{00000000-084E-4E0D-A6B8-71883FAC6B2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7.5999999999999998E-2</c:v>
                </c:pt>
                <c:pt idx="1">
                  <c:v>0.31900000000000001</c:v>
                </c:pt>
                <c:pt idx="2">
                  <c:v>0.11899999999999999</c:v>
                </c:pt>
              </c:numCache>
            </c:numRef>
          </c:val>
          <c:extLst>
            <c:ext xmlns:c16="http://schemas.microsoft.com/office/drawing/2014/chart" uri="{C3380CC4-5D6E-409C-BE32-E72D297353CC}">
              <c16:uniqueId val="{00000001-084E-4E0D-A6B8-71883FAC6B2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0.88200000000000001</c:v>
                </c:pt>
                <c:pt idx="1">
                  <c:v>0.53800000000000003</c:v>
                </c:pt>
                <c:pt idx="2">
                  <c:v>0.17799999999999999</c:v>
                </c:pt>
              </c:numCache>
            </c:numRef>
          </c:val>
          <c:extLst>
            <c:ext xmlns:c16="http://schemas.microsoft.com/office/drawing/2014/chart" uri="{C3380CC4-5D6E-409C-BE32-E72D297353CC}">
              <c16:uniqueId val="{00000002-084E-4E0D-A6B8-71883FAC6B21}"/>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0.52100000000000002</c:v>
                </c:pt>
              </c:numCache>
            </c:numRef>
          </c:val>
          <c:extLst>
            <c:ext xmlns:c16="http://schemas.microsoft.com/office/drawing/2014/chart" uri="{C3380CC4-5D6E-409C-BE32-E72D297353CC}">
              <c16:uniqueId val="{00000000-5606-4CF5-8EA9-638FC5BED4E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0.25700000000000001</c:v>
                </c:pt>
              </c:numCache>
            </c:numRef>
          </c:val>
          <c:extLst>
            <c:ext xmlns:c16="http://schemas.microsoft.com/office/drawing/2014/chart" uri="{C3380CC4-5D6E-409C-BE32-E72D297353CC}">
              <c16:uniqueId val="{00000001-5606-4CF5-8EA9-638FC5BED4E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0.222</c:v>
                </c:pt>
              </c:numCache>
            </c:numRef>
          </c:val>
          <c:extLst>
            <c:ext xmlns:c16="http://schemas.microsoft.com/office/drawing/2014/chart" uri="{C3380CC4-5D6E-409C-BE32-E72D297353CC}">
              <c16:uniqueId val="{00000002-5606-4CF5-8EA9-638FC5BED4EA}"/>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4.1000000000000002E-2</c:v>
                </c:pt>
                <c:pt idx="1">
                  <c:v>0.16900000000000001</c:v>
                </c:pt>
                <c:pt idx="2">
                  <c:v>0.72199999999999998</c:v>
                </c:pt>
              </c:numCache>
            </c:numRef>
          </c:val>
          <c:extLst>
            <c:ext xmlns:c16="http://schemas.microsoft.com/office/drawing/2014/chart" uri="{C3380CC4-5D6E-409C-BE32-E72D297353CC}">
              <c16:uniqueId val="{00000000-3404-4EBA-84D2-4451249F9909}"/>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9.6000000000000002E-2</c:v>
                </c:pt>
                <c:pt idx="1">
                  <c:v>0.31</c:v>
                </c:pt>
                <c:pt idx="2">
                  <c:v>0.153</c:v>
                </c:pt>
              </c:numCache>
            </c:numRef>
          </c:val>
          <c:extLst>
            <c:ext xmlns:c16="http://schemas.microsoft.com/office/drawing/2014/chart" uri="{C3380CC4-5D6E-409C-BE32-E72D297353CC}">
              <c16:uniqueId val="{00000001-3404-4EBA-84D2-4451249F9909}"/>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0.86299999999999999</c:v>
                </c:pt>
                <c:pt idx="1">
                  <c:v>0.52100000000000002</c:v>
                </c:pt>
                <c:pt idx="2">
                  <c:v>0.125</c:v>
                </c:pt>
              </c:numCache>
            </c:numRef>
          </c:val>
          <c:extLst>
            <c:ext xmlns:c16="http://schemas.microsoft.com/office/drawing/2014/chart" uri="{C3380CC4-5D6E-409C-BE32-E72D297353CC}">
              <c16:uniqueId val="{00000002-3404-4EBA-84D2-4451249F9909}"/>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70-4E4E-9AC7-2B9F285D22E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1.4999999999999999E-2</c:v>
                </c:pt>
              </c:numCache>
            </c:numRef>
          </c:val>
          <c:extLst>
            <c:ext xmlns:c16="http://schemas.microsoft.com/office/drawing/2014/chart" uri="{C3380CC4-5D6E-409C-BE32-E72D297353CC}">
              <c16:uniqueId val="{00000001-4B70-4E4E-9AC7-2B9F285D22EA}"/>
            </c:ext>
          </c:extLst>
        </c:ser>
        <c:ser>
          <c:idx val="1"/>
          <c:order val="1"/>
          <c:tx>
            <c:strRef>
              <c:f>Sheet1!$C$1</c:f>
              <c:strCache>
                <c:ptCount val="1"/>
                <c:pt idx="0">
                  <c:v>Fair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0.14299999999999999</c:v>
                </c:pt>
              </c:numCache>
            </c:numRef>
          </c:val>
          <c:extLst>
            <c:ext xmlns:c16="http://schemas.microsoft.com/office/drawing/2014/chart" uri="{C3380CC4-5D6E-409C-BE32-E72D297353CC}">
              <c16:uniqueId val="{00000002-4B70-4E4E-9AC7-2B9F285D22EA}"/>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0.38300000000000001</c:v>
                </c:pt>
              </c:numCache>
            </c:numRef>
          </c:val>
          <c:extLst>
            <c:ext xmlns:c16="http://schemas.microsoft.com/office/drawing/2014/chart" uri="{C3380CC4-5D6E-409C-BE32-E72D297353CC}">
              <c16:uniqueId val="{00000003-4B70-4E4E-9AC7-2B9F285D22EA}"/>
            </c:ext>
          </c:extLst>
        </c:ser>
        <c:ser>
          <c:idx val="3"/>
          <c:order val="3"/>
          <c:tx>
            <c:strRef>
              <c:f>Sheet1!$E$1</c:f>
              <c:strCache>
                <c:ptCount val="1"/>
                <c:pt idx="0">
                  <c:v>Very good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0.45900000000000002</c:v>
                </c:pt>
              </c:numCache>
            </c:numRef>
          </c:val>
          <c:extLst>
            <c:ext xmlns:c16="http://schemas.microsoft.com/office/drawing/2014/chart" uri="{C3380CC4-5D6E-409C-BE32-E72D297353CC}">
              <c16:uniqueId val="{00000004-4B70-4E4E-9AC7-2B9F285D22EA}"/>
            </c:ext>
          </c:extLst>
        </c:ser>
        <c:ser>
          <c:idx val="4"/>
          <c:order val="4"/>
          <c:tx>
            <c:strRef>
              <c:f>Sheet1!$F$1</c:f>
              <c:strCache>
                <c:ptCount val="1"/>
                <c:pt idx="0">
                  <c:v>Not sure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5-4B70-4E4E-9AC7-2B9F285D22EA}"/>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8.4000000000000005E-2</c:v>
                </c:pt>
                <c:pt idx="1">
                  <c:v>0.09</c:v>
                </c:pt>
              </c:numCache>
            </c:numRef>
          </c:val>
          <c:extLst>
            <c:ext xmlns:c16="http://schemas.microsoft.com/office/drawing/2014/chart" uri="{C3380CC4-5D6E-409C-BE32-E72D297353CC}">
              <c16:uniqueId val="{00000000-19D7-4F3D-B0BB-E120DE336F9B}"/>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0.16900000000000001</c:v>
                </c:pt>
                <c:pt idx="1">
                  <c:v>0.08</c:v>
                </c:pt>
              </c:numCache>
            </c:numRef>
          </c:val>
          <c:extLst>
            <c:ext xmlns:c16="http://schemas.microsoft.com/office/drawing/2014/chart" uri="{C3380CC4-5D6E-409C-BE32-E72D297353CC}">
              <c16:uniqueId val="{00000001-19D7-4F3D-B0BB-E120DE336F9B}"/>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0.747</c:v>
                </c:pt>
                <c:pt idx="1">
                  <c:v>0.82499999999999996</c:v>
                </c:pt>
              </c:numCache>
            </c:numRef>
          </c:val>
          <c:extLst>
            <c:ext xmlns:c16="http://schemas.microsoft.com/office/drawing/2014/chart" uri="{C3380CC4-5D6E-409C-BE32-E72D297353CC}">
              <c16:uniqueId val="{00000002-19D7-4F3D-B0BB-E120DE336F9B}"/>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0576-48FA-A359-07BEAE968825}"/>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0.04</c:v>
                </c:pt>
              </c:numCache>
            </c:numRef>
          </c:val>
          <c:extLst>
            <c:ext xmlns:c16="http://schemas.microsoft.com/office/drawing/2014/chart" uri="{C3380CC4-5D6E-409C-BE32-E72D297353CC}">
              <c16:uniqueId val="{00000000-0576-48FA-A359-07BEAE968825}"/>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0.54</c:v>
                </c:pt>
              </c:numCache>
            </c:numRef>
          </c:val>
          <c:extLst>
            <c:ext xmlns:c16="http://schemas.microsoft.com/office/drawing/2014/chart" uri="{C3380CC4-5D6E-409C-BE32-E72D297353CC}">
              <c16:uniqueId val="{00000001-0576-48FA-A359-07BEAE968825}"/>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0.42</c:v>
                </c:pt>
              </c:numCache>
            </c:numRef>
          </c:val>
          <c:extLst>
            <c:ext xmlns:c16="http://schemas.microsoft.com/office/drawing/2014/chart" uri="{C3380CC4-5D6E-409C-BE32-E72D297353CC}">
              <c16:uniqueId val="{00000002-0576-48FA-A359-07BEAE96882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0.13</c:v>
                </c:pt>
                <c:pt idx="2">
                  <c:v>0.83</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0.19</c:v>
                </c:pt>
                <c:pt idx="2">
                  <c:v>0.75</c:v>
                </c:pt>
              </c:numCache>
            </c:numRef>
          </c:val>
          <c:extLst>
            <c:ext xmlns:c16="http://schemas.microsoft.com/office/drawing/2014/chart" uri="{C3380CC4-5D6E-409C-BE32-E72D297353CC}">
              <c16:uniqueId val="{00000001-5F82-4E87-A7D1-6287166D7F9E}"/>
            </c:ext>
          </c:extLst>
        </c:ser>
        <c:ser>
          <c:idx val="2"/>
          <c:order val="2"/>
          <c:tx>
            <c:strRef>
              <c:f>Sheet1!$D$1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General</c:formatCode>
                <c:ptCount val="3"/>
              </c:numCache>
            </c:numRef>
          </c:val>
          <c:extLst>
            <c:ext xmlns:c16="http://schemas.microsoft.com/office/drawing/2014/chart" uri="{C3380CC4-5D6E-409C-BE32-E72D297353CC}">
              <c16:uniqueId val="{00000002-5F82-4E87-A7D1-6287166D7F9E}"/>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5.2999999999999999E-2</c:v>
                </c:pt>
                <c:pt idx="1">
                  <c:v>7.9000000000000001E-2</c:v>
                </c:pt>
                <c:pt idx="2">
                  <c:v>0.86799999999999999</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9.2999999999999999E-2</c:v>
                </c:pt>
                <c:pt idx="1">
                  <c:v>0.222</c:v>
                </c:pt>
                <c:pt idx="2">
                  <c:v>0.68500000000000005</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5.8999999999999997E-2</c:v>
                </c:pt>
                <c:pt idx="1">
                  <c:v>0.14399999999999999</c:v>
                </c:pt>
                <c:pt idx="2">
                  <c:v>0.79700000000000004</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0.16700000000000001</c:v>
                </c:pt>
                <c:pt idx="1">
                  <c:v>0</c:v>
                </c:pt>
                <c:pt idx="2">
                  <c:v>0.83299999999999996</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6.3E-2</c:v>
                </c:pt>
                <c:pt idx="2">
                  <c:v>0.88800000000000001</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0.128</c:v>
                </c:pt>
                <c:pt idx="1">
                  <c:v>6.4000000000000001E-2</c:v>
                </c:pt>
                <c:pt idx="2">
                  <c:v>0.80900000000000005</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2-0461-4D44-8433-C37D0D196805}"/>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6.6000000000000003E-2</c:v>
                </c:pt>
                <c:pt idx="1">
                  <c:v>2.5999999999999999E-2</c:v>
                </c:pt>
                <c:pt idx="2">
                  <c:v>0.90800000000000003</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9.2999999999999999E-2</c:v>
                </c:pt>
                <c:pt idx="1">
                  <c:v>0.111</c:v>
                </c:pt>
                <c:pt idx="2">
                  <c:v>0.79600000000000004</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6.8000000000000005E-2</c:v>
                </c:pt>
                <c:pt idx="1">
                  <c:v>6.8000000000000005E-2</c:v>
                </c:pt>
                <c:pt idx="2">
                  <c:v>0.86399999999999999</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0.16700000000000001</c:v>
                </c:pt>
                <c:pt idx="2">
                  <c:v>0.83299999999999996</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43806-B5BD-294B-A2D5-46192803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21</Pages>
  <Words>2330</Words>
  <Characters>13283</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Abington</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Abington</dc:title>
  <dc:subject/>
  <dc:creator>PennState; Office for Planning, Assessment, and Institutional Research</dc:creator>
  <cp:keywords>PennState; Office for Planning, Assessment, and Institutional Research; University Police; Public Safety; Survey Findings; Abington;</cp:keywords>
  <dc:description/>
  <cp:lastModifiedBy>Jennifer Cruden</cp:lastModifiedBy>
  <cp:revision>13</cp:revision>
  <cp:lastPrinted>2019-10-09T17:44:00Z</cp:lastPrinted>
  <dcterms:created xsi:type="dcterms:W3CDTF">2020-05-27T13:52:00Z</dcterms:created>
  <dcterms:modified xsi:type="dcterms:W3CDTF">2020-06-02T13:55:00Z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