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rawings/drawing1.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Ex1.xml" ContentType="application/vnd.ms-office.chartex+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056387" w14:paraId="1DC027A3" w14:textId="77777777" w:rsidTr="00056387">
        <w:tc>
          <w:tcPr>
            <w:tcW w:w="4675" w:type="dxa"/>
            <w:tcBorders>
              <w:top w:val="nil"/>
              <w:left w:val="nil"/>
              <w:bottom w:val="single" w:sz="8" w:space="0" w:color="2D4660"/>
              <w:right w:val="nil"/>
            </w:tcBorders>
            <w:hideMark/>
          </w:tcPr>
          <w:p w14:paraId="6C291E3A" w14:textId="34468895" w:rsidR="00056387" w:rsidRDefault="00056387">
            <w:pPr>
              <w:widowControl w:val="0"/>
              <w:spacing w:after="0"/>
            </w:pPr>
            <w:r>
              <w:rPr>
                <w:noProof/>
              </w:rPr>
              <w:drawing>
                <wp:inline distT="0" distB="0" distL="0" distR="0" wp14:anchorId="0B0223EE" wp14:editId="2E52A9BD">
                  <wp:extent cx="2295525" cy="600075"/>
                  <wp:effectExtent l="0" t="0" r="9525" b="9525"/>
                  <wp:docPr id="10" name="Picture 10"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2622BD2D" w14:textId="77777777" w:rsidR="00056387" w:rsidRDefault="00614525">
            <w:pPr>
              <w:spacing w:after="0"/>
              <w:jc w:val="right"/>
              <w:rPr>
                <w:color w:val="2D4660"/>
              </w:rPr>
            </w:pPr>
            <w:hyperlink r:id="rId12" w:tooltip="Office of Planning and Institutional Assessment" w:history="1">
              <w:r w:rsidR="00056387">
                <w:rPr>
                  <w:rStyle w:val="Hyperlink"/>
                </w:rPr>
                <w:t>www.opa.psu.edu</w:t>
              </w:r>
            </w:hyperlink>
          </w:p>
        </w:tc>
      </w:tr>
    </w:tbl>
    <w:p w14:paraId="6FBD6C35" w14:textId="77777777" w:rsidR="00056387" w:rsidRDefault="00056387" w:rsidP="00EB4BA3">
      <w:pPr>
        <w:pStyle w:val="Title"/>
      </w:pPr>
      <w:r>
        <w:t xml:space="preserve">University Police and </w:t>
      </w:r>
      <w:r w:rsidRPr="00EB4BA3">
        <w:t>Public</w:t>
      </w:r>
      <w:r>
        <w:t xml:space="preserve"> Safety Survey Findings</w:t>
      </w:r>
    </w:p>
    <w:p w14:paraId="50ED1ED8" w14:textId="4B0FA7E3" w:rsidR="00056387" w:rsidRDefault="00EB4BA3" w:rsidP="00EB4BA3">
      <w:pPr>
        <w:pStyle w:val="Subtitle"/>
      </w:pPr>
      <w:r>
        <w:t xml:space="preserve">October </w:t>
      </w:r>
      <w:r w:rsidR="00056387" w:rsidRPr="00EB4BA3">
        <w:t>2019</w:t>
      </w:r>
    </w:p>
    <w:p w14:paraId="33C52C65" w14:textId="77777777" w:rsidR="00056387" w:rsidRDefault="00056387" w:rsidP="00056387">
      <w:pPr>
        <w:pStyle w:val="Heading1"/>
        <w:ind w:left="3600"/>
        <w:jc w:val="left"/>
      </w:pPr>
      <w:bookmarkStart w:id="0" w:name="_Toc41556822"/>
      <w:r>
        <w:t>Executive Summary</w:t>
      </w:r>
      <w:bookmarkEnd w:id="0"/>
    </w:p>
    <w:p w14:paraId="2E44F60F" w14:textId="77777777" w:rsidR="00056387" w:rsidRDefault="00056387" w:rsidP="00056387">
      <w:pPr>
        <w:spacing w:after="0"/>
        <w:sectPr w:rsidR="00056387">
          <w:footnotePr>
            <w:numRestart w:val="eachPage"/>
          </w:footnotePr>
          <w:pgSz w:w="12240" w:h="15840"/>
          <w:pgMar w:top="1440" w:right="1440" w:bottom="1440" w:left="1440" w:header="720" w:footer="720" w:gutter="0"/>
          <w:cols w:space="720"/>
        </w:sectPr>
      </w:pPr>
    </w:p>
    <w:p w14:paraId="6F586256" w14:textId="77777777" w:rsidR="00EB4BA3" w:rsidRDefault="00EB4BA3" w:rsidP="00EB4BA3">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2CC164DF" w14:textId="77777777" w:rsidR="00EB4BA3" w:rsidRDefault="00EB4BA3" w:rsidP="00EB4BA3">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12477A95" w14:textId="77777777" w:rsidR="00EB4BA3" w:rsidRDefault="00EB4BA3" w:rsidP="00EB4BA3">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5B36691D" w14:textId="77777777" w:rsidR="00EB4BA3" w:rsidRDefault="00EB4BA3" w:rsidP="00EB4BA3">
      <w:pPr>
        <w:jc w:val="both"/>
      </w:pPr>
      <w:r>
        <w:t xml:space="preserve">Most respondents (71%) were aware of the emergency public phones (71%). Eighty-six percent were signed up for the PSU Alert emergency system (86%) and 68% were familiar with the University’s Timely Warnings.  </w:t>
      </w:r>
    </w:p>
    <w:p w14:paraId="78FE2AF1" w14:textId="516B6636" w:rsidR="00056387" w:rsidRDefault="00EB4BA3" w:rsidP="00EB4BA3">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49C25231" w14:textId="77777777" w:rsidR="00056387" w:rsidRDefault="00056387" w:rsidP="00056387">
      <w:pPr>
        <w:ind w:right="-590"/>
        <w:jc w:val="center"/>
        <w:rPr>
          <w:sz w:val="2"/>
          <w:szCs w:val="2"/>
        </w:rPr>
      </w:pPr>
      <w:r>
        <w:br w:type="column"/>
      </w:r>
    </w:p>
    <w:p w14:paraId="3ED7F858" w14:textId="77777777" w:rsidR="00056387" w:rsidRDefault="00056387" w:rsidP="00056387">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7E5F19F0" w14:textId="77777777" w:rsidR="00056387" w:rsidRDefault="00056387" w:rsidP="00056387">
      <w:pPr>
        <w:ind w:right="-847"/>
        <w:jc w:val="center"/>
        <w:rPr>
          <w:color w:val="1E407C"/>
        </w:rPr>
      </w:pPr>
      <w:r>
        <w:rPr>
          <w:color w:val="1E407C"/>
          <w:sz w:val="28"/>
          <w:szCs w:val="28"/>
        </w:rPr>
        <w:t>SURVEY AT A GLANCE</w:t>
      </w:r>
    </w:p>
    <w:p w14:paraId="21730174" w14:textId="77777777" w:rsidR="00056387" w:rsidRDefault="00056387" w:rsidP="000563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540B7CF5" w14:textId="77777777" w:rsidR="00056387" w:rsidRDefault="00056387" w:rsidP="000563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57C59739" w14:textId="77777777" w:rsidR="00056387" w:rsidRDefault="00056387" w:rsidP="000563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524745D7" w14:textId="77777777" w:rsidR="00056387" w:rsidRDefault="00056387" w:rsidP="00056387">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134F24AC"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5E3E8C9C"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20A52A5E"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7B572EFD"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5AB28DC1"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0EF50A0C" w14:textId="77777777" w:rsidR="00056387" w:rsidRDefault="00056387" w:rsidP="00056387">
      <w:pPr>
        <w:pStyle w:val="ListParagraph"/>
        <w:numPr>
          <w:ilvl w:val="0"/>
          <w:numId w:val="8"/>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698F152C" w14:textId="77777777" w:rsidR="00056387" w:rsidRDefault="00056387" w:rsidP="00056387">
      <w:pPr>
        <w:spacing w:after="0"/>
        <w:sectPr w:rsidR="00056387">
          <w:footnotePr>
            <w:numRestart w:val="eachPage"/>
          </w:footnotePr>
          <w:type w:val="continuous"/>
          <w:pgSz w:w="12240" w:h="15840"/>
          <w:pgMar w:top="1440" w:right="1440" w:bottom="1440" w:left="1440" w:header="720" w:footer="720" w:gutter="0"/>
          <w:cols w:num="2" w:space="720" w:equalWidth="0">
            <w:col w:w="7088" w:space="567"/>
            <w:col w:w="1705"/>
          </w:cols>
        </w:sectPr>
      </w:pPr>
    </w:p>
    <w:bookmarkStart w:id="1" w:name="_Toc20836980" w:displacedByCustomXml="next"/>
    <w:sdt>
      <w:sdtPr>
        <w:rPr>
          <w:rFonts w:asciiTheme="minorHAnsi" w:eastAsiaTheme="minorHAnsi" w:hAnsiTheme="minorHAnsi" w:cstheme="minorBidi"/>
          <w:color w:val="auto"/>
          <w:sz w:val="22"/>
          <w:szCs w:val="22"/>
        </w:rPr>
        <w:id w:val="-1337302614"/>
        <w:docPartObj>
          <w:docPartGallery w:val="Table of Contents"/>
          <w:docPartUnique/>
        </w:docPartObj>
      </w:sdtPr>
      <w:sdtEndPr>
        <w:rPr>
          <w:b/>
          <w:bCs/>
          <w:noProof/>
        </w:rPr>
      </w:sdtEndPr>
      <w:sdtContent>
        <w:p w14:paraId="5022D6EC" w14:textId="267E58E8" w:rsidR="006C0A99" w:rsidRDefault="006C0A99">
          <w:pPr>
            <w:pStyle w:val="TOCHeading"/>
          </w:pPr>
          <w:r>
            <w:t>Table of Contents</w:t>
          </w:r>
        </w:p>
        <w:p w14:paraId="0A165632" w14:textId="4AFE226F" w:rsidR="004828B9" w:rsidRDefault="006C0A99">
          <w:pPr>
            <w:pStyle w:val="TOC1"/>
            <w:tabs>
              <w:tab w:val="right" w:leader="dot" w:pos="9350"/>
            </w:tabs>
            <w:rPr>
              <w:rFonts w:eastAsiaTheme="minorEastAsia"/>
              <w:noProof/>
              <w:lang w:eastAsia="zh-CN"/>
            </w:rPr>
          </w:pPr>
          <w:r>
            <w:fldChar w:fldCharType="begin"/>
          </w:r>
          <w:r>
            <w:instrText xml:space="preserve"> TOC \o "1-3" \h \z \u </w:instrText>
          </w:r>
          <w:r>
            <w:fldChar w:fldCharType="separate"/>
          </w:r>
          <w:hyperlink w:anchor="_Toc41556822" w:history="1">
            <w:r w:rsidR="004828B9" w:rsidRPr="00941053">
              <w:rPr>
                <w:rStyle w:val="Hyperlink"/>
                <w:noProof/>
              </w:rPr>
              <w:t>Executive Summary</w:t>
            </w:r>
            <w:bookmarkStart w:id="2" w:name="_GoBack"/>
            <w:bookmarkEnd w:id="2"/>
            <w:r w:rsidR="004828B9">
              <w:rPr>
                <w:noProof/>
                <w:webHidden/>
              </w:rPr>
              <w:tab/>
            </w:r>
            <w:r w:rsidR="004828B9">
              <w:rPr>
                <w:noProof/>
                <w:webHidden/>
              </w:rPr>
              <w:fldChar w:fldCharType="begin"/>
            </w:r>
            <w:r w:rsidR="004828B9">
              <w:rPr>
                <w:noProof/>
                <w:webHidden/>
              </w:rPr>
              <w:instrText xml:space="preserve"> PAGEREF _Toc41556822 \h </w:instrText>
            </w:r>
            <w:r w:rsidR="004828B9">
              <w:rPr>
                <w:noProof/>
                <w:webHidden/>
              </w:rPr>
            </w:r>
            <w:r w:rsidR="004828B9">
              <w:rPr>
                <w:noProof/>
                <w:webHidden/>
              </w:rPr>
              <w:fldChar w:fldCharType="separate"/>
            </w:r>
            <w:r w:rsidR="004828B9">
              <w:rPr>
                <w:noProof/>
                <w:webHidden/>
              </w:rPr>
              <w:t>1</w:t>
            </w:r>
            <w:r w:rsidR="004828B9">
              <w:rPr>
                <w:noProof/>
                <w:webHidden/>
              </w:rPr>
              <w:fldChar w:fldCharType="end"/>
            </w:r>
          </w:hyperlink>
        </w:p>
        <w:p w14:paraId="15F57F74" w14:textId="06308B5E" w:rsidR="004828B9" w:rsidRDefault="008E0C99">
          <w:pPr>
            <w:pStyle w:val="TOC1"/>
            <w:tabs>
              <w:tab w:val="right" w:leader="dot" w:pos="9350"/>
            </w:tabs>
            <w:rPr>
              <w:rFonts w:eastAsiaTheme="minorEastAsia"/>
              <w:noProof/>
              <w:lang w:eastAsia="zh-CN"/>
            </w:rPr>
          </w:pPr>
          <w:hyperlink w:anchor="_Toc41556823" w:history="1">
            <w:r w:rsidR="004828B9" w:rsidRPr="00941053">
              <w:rPr>
                <w:rStyle w:val="Hyperlink"/>
                <w:noProof/>
              </w:rPr>
              <w:t>Background</w:t>
            </w:r>
            <w:r w:rsidR="004828B9">
              <w:rPr>
                <w:noProof/>
                <w:webHidden/>
              </w:rPr>
              <w:tab/>
            </w:r>
            <w:r w:rsidR="004828B9">
              <w:rPr>
                <w:noProof/>
                <w:webHidden/>
              </w:rPr>
              <w:fldChar w:fldCharType="begin"/>
            </w:r>
            <w:r w:rsidR="004828B9">
              <w:rPr>
                <w:noProof/>
                <w:webHidden/>
              </w:rPr>
              <w:instrText xml:space="preserve"> PAGEREF _Toc41556823 \h </w:instrText>
            </w:r>
            <w:r w:rsidR="004828B9">
              <w:rPr>
                <w:noProof/>
                <w:webHidden/>
              </w:rPr>
            </w:r>
            <w:r w:rsidR="004828B9">
              <w:rPr>
                <w:noProof/>
                <w:webHidden/>
              </w:rPr>
              <w:fldChar w:fldCharType="separate"/>
            </w:r>
            <w:r w:rsidR="004828B9">
              <w:rPr>
                <w:noProof/>
                <w:webHidden/>
              </w:rPr>
              <w:t>3</w:t>
            </w:r>
            <w:r w:rsidR="004828B9">
              <w:rPr>
                <w:noProof/>
                <w:webHidden/>
              </w:rPr>
              <w:fldChar w:fldCharType="end"/>
            </w:r>
          </w:hyperlink>
        </w:p>
        <w:p w14:paraId="06273CF7" w14:textId="7A57E8A0" w:rsidR="004828B9" w:rsidRDefault="008E0C99">
          <w:pPr>
            <w:pStyle w:val="TOC1"/>
            <w:tabs>
              <w:tab w:val="right" w:leader="dot" w:pos="9350"/>
            </w:tabs>
            <w:rPr>
              <w:rFonts w:eastAsiaTheme="minorEastAsia"/>
              <w:noProof/>
              <w:lang w:eastAsia="zh-CN"/>
            </w:rPr>
          </w:pPr>
          <w:hyperlink w:anchor="_Toc41556824" w:history="1">
            <w:r w:rsidR="004828B9" w:rsidRPr="00941053">
              <w:rPr>
                <w:rStyle w:val="Hyperlink"/>
                <w:noProof/>
              </w:rPr>
              <w:t>Overview of Findings</w:t>
            </w:r>
            <w:r w:rsidR="004828B9">
              <w:rPr>
                <w:noProof/>
                <w:webHidden/>
              </w:rPr>
              <w:tab/>
            </w:r>
            <w:r w:rsidR="004828B9">
              <w:rPr>
                <w:noProof/>
                <w:webHidden/>
              </w:rPr>
              <w:fldChar w:fldCharType="begin"/>
            </w:r>
            <w:r w:rsidR="004828B9">
              <w:rPr>
                <w:noProof/>
                <w:webHidden/>
              </w:rPr>
              <w:instrText xml:space="preserve"> PAGEREF _Toc41556824 \h </w:instrText>
            </w:r>
            <w:r w:rsidR="004828B9">
              <w:rPr>
                <w:noProof/>
                <w:webHidden/>
              </w:rPr>
            </w:r>
            <w:r w:rsidR="004828B9">
              <w:rPr>
                <w:noProof/>
                <w:webHidden/>
              </w:rPr>
              <w:fldChar w:fldCharType="separate"/>
            </w:r>
            <w:r w:rsidR="004828B9">
              <w:rPr>
                <w:noProof/>
                <w:webHidden/>
              </w:rPr>
              <w:t>5</w:t>
            </w:r>
            <w:r w:rsidR="004828B9">
              <w:rPr>
                <w:noProof/>
                <w:webHidden/>
              </w:rPr>
              <w:fldChar w:fldCharType="end"/>
            </w:r>
          </w:hyperlink>
        </w:p>
        <w:p w14:paraId="2A5A8F92" w14:textId="363247C3" w:rsidR="004828B9" w:rsidRDefault="008E0C99">
          <w:pPr>
            <w:pStyle w:val="TOC2"/>
            <w:tabs>
              <w:tab w:val="right" w:leader="dot" w:pos="9350"/>
            </w:tabs>
            <w:rPr>
              <w:rFonts w:eastAsiaTheme="minorEastAsia"/>
              <w:noProof/>
              <w:lang w:eastAsia="zh-CN"/>
            </w:rPr>
          </w:pPr>
          <w:hyperlink w:anchor="_Toc41556825" w:history="1">
            <w:r w:rsidR="004828B9" w:rsidRPr="00941053">
              <w:rPr>
                <w:rStyle w:val="Hyperlink"/>
                <w:noProof/>
              </w:rPr>
              <w:t>Who were the Respondents?</w:t>
            </w:r>
            <w:r w:rsidR="004828B9">
              <w:rPr>
                <w:noProof/>
                <w:webHidden/>
              </w:rPr>
              <w:tab/>
            </w:r>
            <w:r w:rsidR="004828B9">
              <w:rPr>
                <w:noProof/>
                <w:webHidden/>
              </w:rPr>
              <w:fldChar w:fldCharType="begin"/>
            </w:r>
            <w:r w:rsidR="004828B9">
              <w:rPr>
                <w:noProof/>
                <w:webHidden/>
              </w:rPr>
              <w:instrText xml:space="preserve"> PAGEREF _Toc41556825 \h </w:instrText>
            </w:r>
            <w:r w:rsidR="004828B9">
              <w:rPr>
                <w:noProof/>
                <w:webHidden/>
              </w:rPr>
            </w:r>
            <w:r w:rsidR="004828B9">
              <w:rPr>
                <w:noProof/>
                <w:webHidden/>
              </w:rPr>
              <w:fldChar w:fldCharType="separate"/>
            </w:r>
            <w:r w:rsidR="004828B9">
              <w:rPr>
                <w:noProof/>
                <w:webHidden/>
              </w:rPr>
              <w:t>5</w:t>
            </w:r>
            <w:r w:rsidR="004828B9">
              <w:rPr>
                <w:noProof/>
                <w:webHidden/>
              </w:rPr>
              <w:fldChar w:fldCharType="end"/>
            </w:r>
          </w:hyperlink>
        </w:p>
        <w:p w14:paraId="6F42A496" w14:textId="664B6C28" w:rsidR="004828B9" w:rsidRDefault="008E0C99">
          <w:pPr>
            <w:pStyle w:val="TOC2"/>
            <w:tabs>
              <w:tab w:val="right" w:leader="dot" w:pos="9350"/>
            </w:tabs>
            <w:rPr>
              <w:rFonts w:eastAsiaTheme="minorEastAsia"/>
              <w:noProof/>
              <w:lang w:eastAsia="zh-CN"/>
            </w:rPr>
          </w:pPr>
          <w:hyperlink w:anchor="_Toc41556826" w:history="1">
            <w:r w:rsidR="004828B9" w:rsidRPr="00941053">
              <w:rPr>
                <w:rStyle w:val="Hyperlink"/>
                <w:noProof/>
              </w:rPr>
              <w:t>Respondents’ Interactions with Police</w:t>
            </w:r>
            <w:r w:rsidR="004828B9">
              <w:rPr>
                <w:noProof/>
                <w:webHidden/>
              </w:rPr>
              <w:tab/>
            </w:r>
            <w:r w:rsidR="004828B9">
              <w:rPr>
                <w:noProof/>
                <w:webHidden/>
              </w:rPr>
              <w:fldChar w:fldCharType="begin"/>
            </w:r>
            <w:r w:rsidR="004828B9">
              <w:rPr>
                <w:noProof/>
                <w:webHidden/>
              </w:rPr>
              <w:instrText xml:space="preserve"> PAGEREF _Toc41556826 \h </w:instrText>
            </w:r>
            <w:r w:rsidR="004828B9">
              <w:rPr>
                <w:noProof/>
                <w:webHidden/>
              </w:rPr>
            </w:r>
            <w:r w:rsidR="004828B9">
              <w:rPr>
                <w:noProof/>
                <w:webHidden/>
              </w:rPr>
              <w:fldChar w:fldCharType="separate"/>
            </w:r>
            <w:r w:rsidR="004828B9">
              <w:rPr>
                <w:noProof/>
                <w:webHidden/>
              </w:rPr>
              <w:t>6</w:t>
            </w:r>
            <w:r w:rsidR="004828B9">
              <w:rPr>
                <w:noProof/>
                <w:webHidden/>
              </w:rPr>
              <w:fldChar w:fldCharType="end"/>
            </w:r>
          </w:hyperlink>
        </w:p>
        <w:p w14:paraId="6AB0F272" w14:textId="60B2882A" w:rsidR="004828B9" w:rsidRDefault="008E0C99">
          <w:pPr>
            <w:pStyle w:val="TOC2"/>
            <w:tabs>
              <w:tab w:val="right" w:leader="dot" w:pos="9350"/>
            </w:tabs>
            <w:rPr>
              <w:rFonts w:eastAsiaTheme="minorEastAsia"/>
              <w:noProof/>
              <w:lang w:eastAsia="zh-CN"/>
            </w:rPr>
          </w:pPr>
          <w:hyperlink w:anchor="_Toc41556827" w:history="1">
            <w:r w:rsidR="004828B9" w:rsidRPr="00941053">
              <w:rPr>
                <w:rStyle w:val="Hyperlink"/>
                <w:noProof/>
              </w:rPr>
              <w:t>Campus Safety</w:t>
            </w:r>
            <w:r w:rsidR="004828B9">
              <w:rPr>
                <w:noProof/>
                <w:webHidden/>
              </w:rPr>
              <w:tab/>
            </w:r>
            <w:r w:rsidR="004828B9">
              <w:rPr>
                <w:noProof/>
                <w:webHidden/>
              </w:rPr>
              <w:fldChar w:fldCharType="begin"/>
            </w:r>
            <w:r w:rsidR="004828B9">
              <w:rPr>
                <w:noProof/>
                <w:webHidden/>
              </w:rPr>
              <w:instrText xml:space="preserve"> PAGEREF _Toc41556827 \h </w:instrText>
            </w:r>
            <w:r w:rsidR="004828B9">
              <w:rPr>
                <w:noProof/>
                <w:webHidden/>
              </w:rPr>
            </w:r>
            <w:r w:rsidR="004828B9">
              <w:rPr>
                <w:noProof/>
                <w:webHidden/>
              </w:rPr>
              <w:fldChar w:fldCharType="separate"/>
            </w:r>
            <w:r w:rsidR="004828B9">
              <w:rPr>
                <w:noProof/>
                <w:webHidden/>
              </w:rPr>
              <w:t>8</w:t>
            </w:r>
            <w:r w:rsidR="004828B9">
              <w:rPr>
                <w:noProof/>
                <w:webHidden/>
              </w:rPr>
              <w:fldChar w:fldCharType="end"/>
            </w:r>
          </w:hyperlink>
        </w:p>
        <w:p w14:paraId="2151E53E" w14:textId="10F5EAA2" w:rsidR="004828B9" w:rsidRDefault="008E0C99">
          <w:pPr>
            <w:pStyle w:val="TOC2"/>
            <w:tabs>
              <w:tab w:val="right" w:leader="dot" w:pos="9350"/>
            </w:tabs>
            <w:rPr>
              <w:rFonts w:eastAsiaTheme="minorEastAsia"/>
              <w:noProof/>
              <w:lang w:eastAsia="zh-CN"/>
            </w:rPr>
          </w:pPr>
          <w:hyperlink w:anchor="_Toc41556828" w:history="1">
            <w:r w:rsidR="004828B9" w:rsidRPr="00941053">
              <w:rPr>
                <w:rStyle w:val="Hyperlink"/>
                <w:noProof/>
              </w:rPr>
              <w:t>Awareness of Campus Safety Services</w:t>
            </w:r>
            <w:r w:rsidR="004828B9">
              <w:rPr>
                <w:noProof/>
                <w:webHidden/>
              </w:rPr>
              <w:tab/>
            </w:r>
            <w:r w:rsidR="004828B9">
              <w:rPr>
                <w:noProof/>
                <w:webHidden/>
              </w:rPr>
              <w:fldChar w:fldCharType="begin"/>
            </w:r>
            <w:r w:rsidR="004828B9">
              <w:rPr>
                <w:noProof/>
                <w:webHidden/>
              </w:rPr>
              <w:instrText xml:space="preserve"> PAGEREF _Toc41556828 \h </w:instrText>
            </w:r>
            <w:r w:rsidR="004828B9">
              <w:rPr>
                <w:noProof/>
                <w:webHidden/>
              </w:rPr>
            </w:r>
            <w:r w:rsidR="004828B9">
              <w:rPr>
                <w:noProof/>
                <w:webHidden/>
              </w:rPr>
              <w:fldChar w:fldCharType="separate"/>
            </w:r>
            <w:r w:rsidR="004828B9">
              <w:rPr>
                <w:noProof/>
                <w:webHidden/>
              </w:rPr>
              <w:t>18</w:t>
            </w:r>
            <w:r w:rsidR="004828B9">
              <w:rPr>
                <w:noProof/>
                <w:webHidden/>
              </w:rPr>
              <w:fldChar w:fldCharType="end"/>
            </w:r>
          </w:hyperlink>
        </w:p>
        <w:p w14:paraId="5DD44F97" w14:textId="7972541B" w:rsidR="004828B9" w:rsidRDefault="008E0C99">
          <w:pPr>
            <w:pStyle w:val="TOC2"/>
            <w:tabs>
              <w:tab w:val="right" w:leader="dot" w:pos="9350"/>
            </w:tabs>
            <w:rPr>
              <w:rFonts w:eastAsiaTheme="minorEastAsia"/>
              <w:noProof/>
              <w:lang w:eastAsia="zh-CN"/>
            </w:rPr>
          </w:pPr>
          <w:hyperlink w:anchor="_Toc41556829" w:history="1">
            <w:r w:rsidR="004828B9" w:rsidRPr="00941053">
              <w:rPr>
                <w:rStyle w:val="Hyperlink"/>
                <w:noProof/>
              </w:rPr>
              <w:t>Overall Police Performance and Respondent Recommendations</w:t>
            </w:r>
            <w:r w:rsidR="004828B9">
              <w:rPr>
                <w:noProof/>
                <w:webHidden/>
              </w:rPr>
              <w:tab/>
            </w:r>
            <w:r w:rsidR="004828B9">
              <w:rPr>
                <w:noProof/>
                <w:webHidden/>
              </w:rPr>
              <w:fldChar w:fldCharType="begin"/>
            </w:r>
            <w:r w:rsidR="004828B9">
              <w:rPr>
                <w:noProof/>
                <w:webHidden/>
              </w:rPr>
              <w:instrText xml:space="preserve"> PAGEREF _Toc41556829 \h </w:instrText>
            </w:r>
            <w:r w:rsidR="004828B9">
              <w:rPr>
                <w:noProof/>
                <w:webHidden/>
              </w:rPr>
            </w:r>
            <w:r w:rsidR="004828B9">
              <w:rPr>
                <w:noProof/>
                <w:webHidden/>
              </w:rPr>
              <w:fldChar w:fldCharType="separate"/>
            </w:r>
            <w:r w:rsidR="004828B9">
              <w:rPr>
                <w:noProof/>
                <w:webHidden/>
              </w:rPr>
              <w:t>19</w:t>
            </w:r>
            <w:r w:rsidR="004828B9">
              <w:rPr>
                <w:noProof/>
                <w:webHidden/>
              </w:rPr>
              <w:fldChar w:fldCharType="end"/>
            </w:r>
          </w:hyperlink>
        </w:p>
        <w:p w14:paraId="34FE4C6B" w14:textId="74603B09" w:rsidR="004828B9" w:rsidRDefault="008E0C99">
          <w:pPr>
            <w:pStyle w:val="TOC2"/>
            <w:tabs>
              <w:tab w:val="right" w:leader="dot" w:pos="9350"/>
            </w:tabs>
            <w:rPr>
              <w:rFonts w:eastAsiaTheme="minorEastAsia"/>
              <w:noProof/>
              <w:lang w:eastAsia="zh-CN"/>
            </w:rPr>
          </w:pPr>
          <w:hyperlink w:anchor="_Toc41556830" w:history="1">
            <w:r w:rsidR="004828B9" w:rsidRPr="00941053">
              <w:rPr>
                <w:rStyle w:val="Hyperlink"/>
                <w:noProof/>
              </w:rPr>
              <w:t>Additional Respondent Demographics</w:t>
            </w:r>
            <w:r w:rsidR="004828B9">
              <w:rPr>
                <w:noProof/>
                <w:webHidden/>
              </w:rPr>
              <w:tab/>
            </w:r>
            <w:r w:rsidR="004828B9">
              <w:rPr>
                <w:noProof/>
                <w:webHidden/>
              </w:rPr>
              <w:fldChar w:fldCharType="begin"/>
            </w:r>
            <w:r w:rsidR="004828B9">
              <w:rPr>
                <w:noProof/>
                <w:webHidden/>
              </w:rPr>
              <w:instrText xml:space="preserve"> PAGEREF _Toc41556830 \h </w:instrText>
            </w:r>
            <w:r w:rsidR="004828B9">
              <w:rPr>
                <w:noProof/>
                <w:webHidden/>
              </w:rPr>
            </w:r>
            <w:r w:rsidR="004828B9">
              <w:rPr>
                <w:noProof/>
                <w:webHidden/>
              </w:rPr>
              <w:fldChar w:fldCharType="separate"/>
            </w:r>
            <w:r w:rsidR="004828B9">
              <w:rPr>
                <w:noProof/>
                <w:webHidden/>
              </w:rPr>
              <w:t>22</w:t>
            </w:r>
            <w:r w:rsidR="004828B9">
              <w:rPr>
                <w:noProof/>
                <w:webHidden/>
              </w:rPr>
              <w:fldChar w:fldCharType="end"/>
            </w:r>
          </w:hyperlink>
        </w:p>
        <w:p w14:paraId="639BFBDE" w14:textId="61F4DEDB" w:rsidR="006C0A99" w:rsidRDefault="006C0A99">
          <w:r>
            <w:rPr>
              <w:b/>
              <w:bCs/>
              <w:noProof/>
            </w:rPr>
            <w:fldChar w:fldCharType="end"/>
          </w:r>
        </w:p>
      </w:sdtContent>
    </w:sdt>
    <w:p w14:paraId="5772772E" w14:textId="77777777" w:rsidR="006C0A99" w:rsidRDefault="006C0A99">
      <w:pPr>
        <w:rPr>
          <w:rFonts w:asciiTheme="majorHAnsi" w:eastAsiaTheme="majorEastAsia" w:hAnsiTheme="majorHAnsi" w:cstheme="majorBidi"/>
          <w:b/>
          <w:color w:val="2D4660"/>
          <w:sz w:val="26"/>
          <w:szCs w:val="26"/>
        </w:rPr>
      </w:pPr>
      <w:r>
        <w:br w:type="page"/>
      </w:r>
    </w:p>
    <w:p w14:paraId="3ABA60CC" w14:textId="058842AC" w:rsidR="0081250C" w:rsidRPr="0081250C" w:rsidRDefault="00793528" w:rsidP="0060439D">
      <w:pPr>
        <w:pStyle w:val="Heading1"/>
      </w:pPr>
      <w:bookmarkStart w:id="3" w:name="_Toc41556823"/>
      <w:r>
        <w:lastRenderedPageBreak/>
        <w:t>Background</w:t>
      </w:r>
      <w:bookmarkEnd w:id="1"/>
      <w:bookmarkEnd w:id="3"/>
    </w:p>
    <w:p w14:paraId="251B3D0B" w14:textId="47FA581E" w:rsidR="00BC2FF9" w:rsidRDefault="00BC2FF9" w:rsidP="00D54289">
      <w:pPr>
        <w:jc w:val="both"/>
      </w:pPr>
      <w:r>
        <w:t>In fall 2019, the Office of Planning</w:t>
      </w:r>
      <w:r w:rsidR="00DB206F">
        <w:t xml:space="preserve">, </w:t>
      </w:r>
      <w:r>
        <w:t>Assessment</w:t>
      </w:r>
      <w:r w:rsidR="00DB206F">
        <w:t>, and Institutional Research</w:t>
      </w:r>
      <w:r>
        <w:t xml:space="preserve"> (</w:t>
      </w:r>
      <w:r w:rsidR="00DB206F">
        <w:t>PAIR</w:t>
      </w:r>
      <w:r>
        <w:t>) conducted a</w:t>
      </w:r>
      <w:r w:rsidR="00596C6B">
        <w:t>n</w:t>
      </w:r>
      <w:r>
        <w:t xml:space="preserve"> </w:t>
      </w:r>
      <w:r w:rsidR="00596C6B">
        <w:t>anonymous</w:t>
      </w:r>
      <w:r>
        <w:t xml:space="preserve">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03A1A684" w:rsidR="00BC2FF9" w:rsidRDefault="00BC2FF9" w:rsidP="00D54289">
      <w:pPr>
        <w:jc w:val="both"/>
      </w:pPr>
      <w:r>
        <w:t xml:space="preserve">This voluntary, online survey is intended to be used as a platform for organizational learning, </w:t>
      </w:r>
      <w:r w:rsidR="00D14022">
        <w:t xml:space="preserve">and by </w:t>
      </w:r>
      <w:r>
        <w:t xml:space="preserve">asking specific questions about the quality of policing in the community, </w:t>
      </w:r>
      <w:r w:rsidR="0096227F">
        <w:t>to</w:t>
      </w:r>
      <w:r>
        <w:t xml:space="preserve"> measur</w:t>
      </w:r>
      <w:r w:rsidR="0096227F">
        <w:t>e</w:t>
      </w:r>
      <w:r>
        <w:t xml:space="preserv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w:t>
      </w:r>
      <w:r w:rsidR="00DD15A2">
        <w:t xml:space="preserve">, as well as </w:t>
      </w:r>
      <w:r>
        <w:t>all students and employees at the smaller campuses</w:t>
      </w:r>
      <w:r w:rsidR="009A411A">
        <w:t>—29,713</w:t>
      </w:r>
      <w:r>
        <w:t xml:space="preserve"> people</w:t>
      </w:r>
      <w:r w:rsidR="00DD15A2">
        <w:t>—</w:t>
      </w:r>
      <w:r>
        <w:t>were</w:t>
      </w:r>
      <w:r w:rsidR="00DD15A2">
        <w:t xml:space="preserve"> </w:t>
      </w:r>
      <w:r>
        <w:t xml:space="preserve">invited to complete the survey. </w:t>
      </w:r>
      <w:r w:rsidR="00BB33AA">
        <w:t>Current and former employees of UPPS were excluded from the target population</w:t>
      </w:r>
      <w:r w:rsidR="00394B86">
        <w:t xml:space="preserve"> and sample, and a screening question was used to direct any </w:t>
      </w:r>
      <w:r w:rsidR="00AE3136">
        <w:t xml:space="preserve">current or previous employees inadvertently included in the sample out of the survey. </w:t>
      </w:r>
      <w:r w:rsidRPr="00A26308">
        <w:t>University-wide, the survey response rate</w:t>
      </w:r>
      <w:r w:rsidR="00C96DA2">
        <w:t xml:space="preserve"> (not including those directed out of the survey) </w:t>
      </w:r>
      <w:r w:rsidRPr="00A26308">
        <w:t>was</w:t>
      </w:r>
      <w:r w:rsidRPr="00DA0CFC">
        <w:rPr>
          <w:color w:val="000000" w:themeColor="text1"/>
        </w:rPr>
        <w:t xml:space="preserve"> </w:t>
      </w:r>
      <w:r w:rsidR="00DA0CFC">
        <w:rPr>
          <w:color w:val="000000" w:themeColor="text1"/>
        </w:rPr>
        <w:t>nine percent</w:t>
      </w:r>
      <w:r w:rsidRPr="00A26308">
        <w:t xml:space="preserve">. </w:t>
      </w:r>
    </w:p>
    <w:p w14:paraId="2E4F9B6A" w14:textId="63B85641" w:rsidR="00BC2FF9" w:rsidRDefault="00BC2FF9" w:rsidP="00D54289">
      <w:pPr>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2"/>
      </w:r>
      <w:r>
        <w:t>, regarding:</w:t>
      </w:r>
    </w:p>
    <w:p w14:paraId="3F09EDE7" w14:textId="77777777" w:rsidR="00BC2FF9" w:rsidRDefault="00BC2FF9" w:rsidP="00D54289">
      <w:pPr>
        <w:pStyle w:val="ListParagraph"/>
        <w:numPr>
          <w:ilvl w:val="0"/>
          <w:numId w:val="2"/>
        </w:numPr>
      </w:pPr>
      <w:r>
        <w:t>overall performance;</w:t>
      </w:r>
    </w:p>
    <w:p w14:paraId="7AF879D3" w14:textId="77777777" w:rsidR="00BC2FF9" w:rsidRDefault="00BC2FF9" w:rsidP="00D54289">
      <w:pPr>
        <w:pStyle w:val="ListParagraph"/>
        <w:numPr>
          <w:ilvl w:val="0"/>
          <w:numId w:val="2"/>
        </w:numPr>
      </w:pPr>
      <w:r>
        <w:t>overall competency of agency employees;</w:t>
      </w:r>
    </w:p>
    <w:p w14:paraId="29669BB9" w14:textId="77777777" w:rsidR="00BC2FF9" w:rsidRDefault="00BC2FF9" w:rsidP="00D54289">
      <w:pPr>
        <w:pStyle w:val="ListParagraph"/>
        <w:numPr>
          <w:ilvl w:val="0"/>
          <w:numId w:val="2"/>
        </w:numPr>
      </w:pPr>
      <w:r>
        <w:t>perception of officer attitudes and behavior;</w:t>
      </w:r>
    </w:p>
    <w:p w14:paraId="6070DCA6" w14:textId="23CBDF39" w:rsidR="00BC2FF9" w:rsidRDefault="00BC2FF9" w:rsidP="00D54289">
      <w:pPr>
        <w:pStyle w:val="ListParagraph"/>
        <w:numPr>
          <w:ilvl w:val="0"/>
          <w:numId w:val="2"/>
        </w:numPr>
      </w:pPr>
      <w:r>
        <w:t>community concern</w:t>
      </w:r>
      <w:r w:rsidR="0084546D">
        <w:t>s</w:t>
      </w:r>
      <w:r>
        <w:t xml:space="preserve"> over safety and security within University Police’s jurisdiction; and</w:t>
      </w:r>
    </w:p>
    <w:p w14:paraId="64CDC157" w14:textId="77777777" w:rsidR="00BC2FF9" w:rsidRDefault="00BC2FF9" w:rsidP="00D54289">
      <w:pPr>
        <w:pStyle w:val="ListParagraph"/>
        <w:numPr>
          <w:ilvl w:val="0"/>
          <w:numId w:val="2"/>
        </w:numPr>
      </w:pPr>
      <w:r>
        <w:t>recommendations and suggestions for improvements.</w:t>
      </w:r>
    </w:p>
    <w:p w14:paraId="447F1C2B" w14:textId="77777777" w:rsidR="00BC2FF9" w:rsidRDefault="00BC2FF9" w:rsidP="00D54289">
      <w:pPr>
        <w:jc w:val="both"/>
      </w:pPr>
      <w:r>
        <w:t>The findings will be used to improve services for all community members. The survey, which is part of the police department accreditation process, will be conducted biennially.</w:t>
      </w:r>
    </w:p>
    <w:p w14:paraId="5B68773C" w14:textId="0D5A0D8D" w:rsidR="00115EE9" w:rsidRDefault="00BC2FF9" w:rsidP="00D54289">
      <w:pPr>
        <w:jc w:val="both"/>
      </w:pPr>
      <w:r>
        <w:t xml:space="preserve">This report summarizes </w:t>
      </w:r>
      <w:r w:rsidR="004B3C63">
        <w:t xml:space="preserve">University-wide </w:t>
      </w:r>
      <w:r>
        <w:t>finding</w:t>
      </w:r>
      <w:r w:rsidR="004B3C63">
        <w:t>s</w:t>
      </w:r>
      <w:r w:rsidR="00782C17">
        <w:t>; d</w:t>
      </w:r>
      <w:r w:rsidR="004B3C63">
        <w:t>etailed findings by campus are presented in a separate series of reports.</w:t>
      </w:r>
      <w:r w:rsidR="00975993">
        <w:t xml:space="preserve"> </w:t>
      </w:r>
      <w:r w:rsidR="005669C0">
        <w:t>Participant responses to the survey are confidential. Although the data w</w:t>
      </w:r>
      <w:r w:rsidR="00782C17">
        <w:t>ere</w:t>
      </w:r>
      <w:r w:rsidR="005669C0">
        <w:t xml:space="preserve"> collected in an anonymous fashion, some respondents provided identifying information. For this reason, </w:t>
      </w:r>
      <w:r w:rsidR="00460B13">
        <w:t>PAIR</w:t>
      </w:r>
      <w:r w:rsidR="005669C0">
        <w:t xml:space="preserve"> provide</w:t>
      </w:r>
      <w:r w:rsidR="000B7644">
        <w:t xml:space="preserve">s </w:t>
      </w:r>
      <w:r w:rsidR="005669C0">
        <w:t xml:space="preserve">aggregate findings only. </w:t>
      </w:r>
      <w:r w:rsidR="001C0862">
        <w:t>Reported percentages often do not add to 100% due to rounding</w:t>
      </w:r>
      <w:r w:rsidR="00342EDB">
        <w:t xml:space="preserve">. </w:t>
      </w:r>
      <w:r w:rsidR="008422D7">
        <w:t>Many of the questions asked respondents to “select all that apply</w:t>
      </w:r>
      <w:r w:rsidR="00E91F0E">
        <w:t>.”</w:t>
      </w:r>
      <w:r w:rsidR="008422D7">
        <w:t xml:space="preserve"> The findings for these responses are presented as </w:t>
      </w:r>
      <w:r w:rsidR="00706432">
        <w:t>a</w:t>
      </w:r>
      <w:r w:rsidR="008422D7">
        <w:t xml:space="preserve"> proportion of overall responses to that question. </w:t>
      </w:r>
      <w:r w:rsidR="00B63F36">
        <w:t xml:space="preserve">A summary of open-ended responses is provided where applicable. </w:t>
      </w:r>
    </w:p>
    <w:p w14:paraId="4AAC6E66" w14:textId="44AF0DEE" w:rsidR="00633DF5" w:rsidRDefault="00633DF5" w:rsidP="00EB4BA3">
      <w:pPr>
        <w:keepLines/>
        <w:widowControl w:val="0"/>
      </w:pPr>
      <w:r w:rsidRPr="00AA012C">
        <w:rPr>
          <w:color w:val="000000" w:themeColor="text1"/>
        </w:rPr>
        <w:t xml:space="preserve">Many of the analyses presented in this report compare the responses of demographic groups. It is important to note that some of these demographic groups (e.g., transgender, non-binary, genderfluid and LGB) contain only a relatively small number of respondents (see </w:t>
      </w:r>
      <w:r w:rsidR="00754E53">
        <w:rPr>
          <w:color w:val="000000" w:themeColor="text1"/>
        </w:rPr>
        <w:t xml:space="preserve">Additional </w:t>
      </w:r>
      <w:r w:rsidRPr="00AA012C">
        <w:rPr>
          <w:color w:val="000000" w:themeColor="text1"/>
        </w:rPr>
        <w:t>Respondent Demographics, p.</w:t>
      </w:r>
      <w:r w:rsidR="0012542E">
        <w:rPr>
          <w:color w:val="000000" w:themeColor="text1"/>
        </w:rPr>
        <w:t xml:space="preserve"> </w:t>
      </w:r>
      <w:r w:rsidR="0012542E">
        <w:rPr>
          <w:color w:val="000000" w:themeColor="text1"/>
        </w:rPr>
        <w:fldChar w:fldCharType="begin"/>
      </w:r>
      <w:r w:rsidR="0012542E">
        <w:rPr>
          <w:color w:val="000000" w:themeColor="text1"/>
        </w:rPr>
        <w:instrText xml:space="preserve"> PAGEREF _Ref22045650 \h </w:instrText>
      </w:r>
      <w:r w:rsidR="0012542E">
        <w:rPr>
          <w:color w:val="000000" w:themeColor="text1"/>
        </w:rPr>
      </w:r>
      <w:r w:rsidR="0012542E">
        <w:rPr>
          <w:color w:val="000000" w:themeColor="text1"/>
        </w:rPr>
        <w:fldChar w:fldCharType="separate"/>
      </w:r>
      <w:r w:rsidR="000E4EF5">
        <w:rPr>
          <w:noProof/>
          <w:color w:val="000000" w:themeColor="text1"/>
        </w:rPr>
        <w:t>22</w:t>
      </w:r>
      <w:r w:rsidR="0012542E">
        <w:rPr>
          <w:color w:val="000000" w:themeColor="text1"/>
        </w:rPr>
        <w:fldChar w:fldCharType="end"/>
      </w:r>
      <w:r w:rsidRPr="00AA012C">
        <w:rPr>
          <w:color w:val="000000" w:themeColor="text1"/>
        </w:rPr>
        <w:t xml:space="preserve">) that answered the relevant questions. </w:t>
      </w:r>
      <w:r>
        <w:t>Respondent groupings commonly used in this report include:</w:t>
      </w:r>
    </w:p>
    <w:p w14:paraId="420B1329" w14:textId="387A7EE7" w:rsidR="007D56FE" w:rsidRDefault="007D56FE" w:rsidP="00D54289">
      <w:pPr>
        <w:pStyle w:val="ListParagraph"/>
        <w:widowControl w:val="0"/>
        <w:numPr>
          <w:ilvl w:val="0"/>
          <w:numId w:val="4"/>
        </w:numPr>
      </w:pPr>
      <w:r>
        <w:lastRenderedPageBreak/>
        <w:t xml:space="preserve">Minority respondents are those that self-reported as Black or African American, Hispanic or Latinx, Native Hawaiian or other Pacific Islander, or as two or more races including </w:t>
      </w:r>
      <w:r w:rsidR="00FC60D8">
        <w:t>any</w:t>
      </w:r>
      <w:r>
        <w:t xml:space="preserve"> of the previous</w:t>
      </w:r>
      <w:r w:rsidR="000F525C">
        <w:t xml:space="preserve"> groups listed</w:t>
      </w:r>
      <w:r>
        <w:t>.</w:t>
      </w:r>
    </w:p>
    <w:p w14:paraId="3DEAD0C1" w14:textId="1273AFDC" w:rsidR="007D56FE" w:rsidRDefault="0BABABD8" w:rsidP="00D54289">
      <w:pPr>
        <w:pStyle w:val="ListParagraph"/>
        <w:widowControl w:val="0"/>
        <w:numPr>
          <w:ilvl w:val="0"/>
          <w:numId w:val="4"/>
        </w:numPr>
      </w:pPr>
      <w:r>
        <w:t>LGB respondents are those that self-reported as lesbian, gay, or bisexual.</w:t>
      </w:r>
      <w:r w:rsidR="000D0445">
        <w:t xml:space="preserve"> The survey did not offer “Queer” as an option for sexual identity, although respondents did have the opportunity to self-identify</w:t>
      </w:r>
      <w:r w:rsidR="001350AD">
        <w:t xml:space="preserve">. </w:t>
      </w:r>
    </w:p>
    <w:p w14:paraId="50F18563" w14:textId="294B284E" w:rsidR="000F525C" w:rsidRDefault="000F525C" w:rsidP="00D54289">
      <w:pPr>
        <w:pStyle w:val="ListParagraph"/>
        <w:widowControl w:val="0"/>
        <w:numPr>
          <w:ilvl w:val="0"/>
          <w:numId w:val="4"/>
        </w:numPr>
      </w:pPr>
      <w:r>
        <w:t xml:space="preserve">Transgender male, transgender female, </w:t>
      </w:r>
      <w:r w:rsidR="00DC61DA">
        <w:t xml:space="preserve">nonbinary, and genderfluid individuals are reported </w:t>
      </w:r>
      <w:r w:rsidR="00A6533F">
        <w:t>as a single group</w:t>
      </w:r>
      <w:r w:rsidR="00DC61DA">
        <w:t xml:space="preserve">. </w:t>
      </w:r>
    </w:p>
    <w:p w14:paraId="79F9166B" w14:textId="77777777" w:rsidR="00291DE7" w:rsidRDefault="00291DE7">
      <w:pPr>
        <w:rPr>
          <w:rFonts w:asciiTheme="majorHAnsi" w:eastAsiaTheme="majorEastAsia" w:hAnsiTheme="majorHAnsi" w:cstheme="majorBidi"/>
          <w:b/>
          <w:color w:val="2D4660"/>
          <w:sz w:val="26"/>
          <w:szCs w:val="26"/>
        </w:rPr>
      </w:pPr>
      <w:r>
        <w:br w:type="page"/>
      </w:r>
    </w:p>
    <w:p w14:paraId="7CD7A328" w14:textId="28496AE0" w:rsidR="00BC2FF9" w:rsidRDefault="00A87B42" w:rsidP="0060439D">
      <w:pPr>
        <w:pStyle w:val="Heading1"/>
      </w:pPr>
      <w:bookmarkStart w:id="4" w:name="_Toc20836981"/>
      <w:bookmarkStart w:id="5" w:name="_Toc41556824"/>
      <w:r>
        <w:lastRenderedPageBreak/>
        <w:t xml:space="preserve">Overview of </w:t>
      </w:r>
      <w:r w:rsidR="00115EE9" w:rsidRPr="0060439D">
        <w:t>Findings</w:t>
      </w:r>
      <w:bookmarkEnd w:id="4"/>
      <w:bookmarkEnd w:id="5"/>
    </w:p>
    <w:p w14:paraId="5C2B9AB3" w14:textId="5DFD275D" w:rsidR="00007B29" w:rsidRDefault="00007B29" w:rsidP="003A65AA">
      <w:pPr>
        <w:pStyle w:val="Heading2"/>
      </w:pPr>
      <w:bookmarkStart w:id="6" w:name="_Toc20836982"/>
      <w:bookmarkStart w:id="7" w:name="_Toc41556825"/>
      <w:r>
        <w:t xml:space="preserve">Who were the </w:t>
      </w:r>
      <w:r w:rsidR="005A6808">
        <w:t>R</w:t>
      </w:r>
      <w:r>
        <w:t>espondents?</w:t>
      </w:r>
      <w:bookmarkEnd w:id="6"/>
      <w:bookmarkEnd w:id="7"/>
    </w:p>
    <w:p w14:paraId="0D87703C" w14:textId="2AA71379" w:rsidR="001725B7" w:rsidRDefault="00202B79" w:rsidP="006B67FA">
      <w:pPr>
        <w:jc w:val="both"/>
      </w:pPr>
      <w:r>
        <w:t xml:space="preserve">The </w:t>
      </w:r>
      <w:r w:rsidR="00217D25">
        <w:t>2,671</w:t>
      </w:r>
      <w:r>
        <w:t xml:space="preserve"> respondents to the survey were </w:t>
      </w:r>
      <w:r w:rsidR="00217D25">
        <w:t>categorized as</w:t>
      </w:r>
      <w:r>
        <w:t xml:space="preserve"> students</w:t>
      </w:r>
      <w:r w:rsidR="001C0862">
        <w:t xml:space="preserve"> (</w:t>
      </w:r>
      <w:r w:rsidR="00AD7573">
        <w:t>60</w:t>
      </w:r>
      <w:r w:rsidR="001C0862">
        <w:t>%)</w:t>
      </w:r>
      <w:r>
        <w:t xml:space="preserve"> </w:t>
      </w:r>
      <w:r w:rsidR="00217D25">
        <w:t>or</w:t>
      </w:r>
      <w:r>
        <w:t xml:space="preserve"> employees</w:t>
      </w:r>
      <w:r w:rsidR="001C0862">
        <w:t xml:space="preserve"> (</w:t>
      </w:r>
      <w:r w:rsidR="00255672">
        <w:t>40</w:t>
      </w:r>
      <w:r w:rsidR="001C0862">
        <w:t>%)</w:t>
      </w:r>
      <w:r w:rsidR="00CF5F4B">
        <w:t>,</w:t>
      </w:r>
      <w:r w:rsidR="00217D25">
        <w:t xml:space="preserve"> based on their primary role </w:t>
      </w:r>
      <w:r w:rsidR="00255672">
        <w:t>at Penn State</w:t>
      </w:r>
      <w:r w:rsidR="002E2F41">
        <w:t xml:space="preserve">. </w:t>
      </w:r>
      <w:r w:rsidR="002E2F41">
        <w:fldChar w:fldCharType="begin"/>
      </w:r>
      <w:r w:rsidR="002E2F41">
        <w:instrText xml:space="preserve"> REF _Ref20129456 \h </w:instrText>
      </w:r>
      <w:r w:rsidR="006B67FA">
        <w:instrText xml:space="preserve"> \* MERGEFORMAT </w:instrText>
      </w:r>
      <w:r w:rsidR="002E2F41">
        <w:fldChar w:fldCharType="separate"/>
      </w:r>
      <w:r w:rsidR="000E4EF5">
        <w:t xml:space="preserve">Table </w:t>
      </w:r>
      <w:r w:rsidR="000E4EF5">
        <w:rPr>
          <w:noProof/>
        </w:rPr>
        <w:t>1</w:t>
      </w:r>
      <w:r w:rsidR="002E2F41">
        <w:fldChar w:fldCharType="end"/>
      </w:r>
      <w:r w:rsidR="002E2F41">
        <w:t xml:space="preserve"> presents the demographics of the target population in comparison to that of the survey respondents</w:t>
      </w:r>
      <w:r w:rsidR="00C60C11">
        <w:t>. R</w:t>
      </w:r>
      <w:r w:rsidR="00172FAC">
        <w:t>epresentativeness of the survey respondents cannot be accurately calculated</w:t>
      </w:r>
      <w:r w:rsidR="00C60C11">
        <w:t>, however,</w:t>
      </w:r>
      <w:r w:rsidR="00172FAC">
        <w:t xml:space="preserve"> due to the substantial number of respondents that chose not to provide </w:t>
      </w:r>
      <w:r w:rsidR="0030559B">
        <w:t>their affiliation (29%), gender (29%), age</w:t>
      </w:r>
      <w:r w:rsidR="009D229E">
        <w:t xml:space="preserve"> (29%)</w:t>
      </w:r>
      <w:r w:rsidR="0030559B">
        <w:t>, and/or race</w:t>
      </w:r>
      <w:r w:rsidR="009D229E">
        <w:t xml:space="preserve"> (31%)</w:t>
      </w:r>
      <w:r w:rsidR="0030559B">
        <w:t xml:space="preserve">. </w:t>
      </w:r>
      <w:r w:rsidR="00785F18">
        <w:t xml:space="preserve"> </w:t>
      </w:r>
      <w:r w:rsidR="00E21E3A">
        <w:fldChar w:fldCharType="begin"/>
      </w:r>
      <w:r w:rsidR="00E21E3A">
        <w:instrText xml:space="preserve"> REF _Ref20139397 \h </w:instrText>
      </w:r>
      <w:r w:rsidR="006B67FA">
        <w:instrText xml:space="preserve"> \* MERGEFORMAT </w:instrText>
      </w:r>
      <w:r w:rsidR="00E21E3A">
        <w:fldChar w:fldCharType="separate"/>
      </w:r>
      <w:r w:rsidR="000E4EF5">
        <w:t xml:space="preserve">Table </w:t>
      </w:r>
      <w:r w:rsidR="000E4EF5">
        <w:rPr>
          <w:noProof/>
        </w:rPr>
        <w:t>2</w:t>
      </w:r>
      <w:r w:rsidR="00E21E3A">
        <w:fldChar w:fldCharType="end"/>
      </w:r>
      <w:r w:rsidR="00E21E3A">
        <w:t xml:space="preserve"> provides the number of respondents </w:t>
      </w:r>
      <w:r w:rsidR="00F20AB7">
        <w:t>and response rate</w:t>
      </w:r>
      <w:r w:rsidR="00C60C11">
        <w:t>s</w:t>
      </w:r>
      <w:r w:rsidR="00F20AB7">
        <w:t xml:space="preserve"> </w:t>
      </w:r>
      <w:r w:rsidR="00E21E3A">
        <w:t>by</w:t>
      </w:r>
      <w:r w:rsidR="00201F8D">
        <w:t xml:space="preserve"> </w:t>
      </w:r>
      <w:r w:rsidR="00E21E3A">
        <w:t xml:space="preserve">primary campus location. </w:t>
      </w:r>
      <w:r w:rsidR="00D1658D">
        <w:t xml:space="preserve">Additional respondent demographics are available </w:t>
      </w:r>
      <w:r w:rsidR="008345AC">
        <w:t xml:space="preserve">beginning on p. </w:t>
      </w:r>
      <w:r w:rsidR="008345AC">
        <w:fldChar w:fldCharType="begin"/>
      </w:r>
      <w:r w:rsidR="008345AC">
        <w:instrText xml:space="preserve"> PAGEREF _Ref22045650 \h </w:instrText>
      </w:r>
      <w:r w:rsidR="008345AC">
        <w:fldChar w:fldCharType="separate"/>
      </w:r>
      <w:r w:rsidR="000E4EF5">
        <w:rPr>
          <w:noProof/>
        </w:rPr>
        <w:t>22</w:t>
      </w:r>
      <w:r w:rsidR="008345AC">
        <w:fldChar w:fldCharType="end"/>
      </w:r>
      <w:r w:rsidR="008345AC">
        <w:t xml:space="preserve">. </w:t>
      </w:r>
    </w:p>
    <w:p w14:paraId="3B9A9E60" w14:textId="664E21A7" w:rsidR="00496E41" w:rsidRDefault="00496E41" w:rsidP="00DA2F45">
      <w:pPr>
        <w:pStyle w:val="Caption"/>
      </w:pPr>
      <w:bookmarkStart w:id="8" w:name="_Ref20129456"/>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1</w:t>
      </w:r>
      <w:r w:rsidR="008E0C99">
        <w:rPr>
          <w:noProof/>
        </w:rPr>
        <w:fldChar w:fldCharType="end"/>
      </w:r>
      <w:bookmarkEnd w:id="8"/>
      <w:r>
        <w:t xml:space="preserve">. </w:t>
      </w:r>
      <w:r w:rsidR="000E6FB8">
        <w:t>Respondent demographics compared to the target population</w:t>
      </w:r>
    </w:p>
    <w:tbl>
      <w:tblPr>
        <w:tblStyle w:val="GridTable4-Accent1"/>
        <w:tblW w:w="8100" w:type="dxa"/>
        <w:tblInd w:w="625" w:type="dxa"/>
        <w:tblLayout w:type="fixed"/>
        <w:tblLook w:val="04A0" w:firstRow="1" w:lastRow="0" w:firstColumn="1" w:lastColumn="0" w:noHBand="0" w:noVBand="1"/>
      </w:tblPr>
      <w:tblGrid>
        <w:gridCol w:w="5040"/>
        <w:gridCol w:w="1530"/>
        <w:gridCol w:w="1530"/>
      </w:tblGrid>
      <w:tr w:rsidR="00496E41" w14:paraId="1F6474A4" w14:textId="77777777" w:rsidTr="00EB4BA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40" w:type="dxa"/>
            <w:shd w:val="clear" w:color="auto" w:fill="1E407C"/>
            <w:vAlign w:val="center"/>
          </w:tcPr>
          <w:p w14:paraId="35BAA9E8" w14:textId="3F81B222" w:rsidR="00496E41" w:rsidRDefault="00496E41" w:rsidP="007742AE">
            <w:r>
              <w:t>Demographic</w:t>
            </w:r>
            <w:r w:rsidR="000E6FB8">
              <w:t>s</w:t>
            </w:r>
          </w:p>
        </w:tc>
        <w:tc>
          <w:tcPr>
            <w:tcW w:w="1530" w:type="dxa"/>
            <w:shd w:val="clear" w:color="auto" w:fill="1E407C"/>
          </w:tcPr>
          <w:p w14:paraId="55150BBC" w14:textId="77777777" w:rsidR="00496E41" w:rsidRDefault="00496E41" w:rsidP="007742AE">
            <w:pPr>
              <w:jc w:val="center"/>
              <w:cnfStyle w:val="100000000000" w:firstRow="1" w:lastRow="0" w:firstColumn="0" w:lastColumn="0" w:oddVBand="0" w:evenVBand="0" w:oddHBand="0" w:evenHBand="0" w:firstRowFirstColumn="0" w:firstRowLastColumn="0" w:lastRowFirstColumn="0" w:lastRowLastColumn="0"/>
            </w:pPr>
            <w:r>
              <w:t>Target population</w:t>
            </w:r>
          </w:p>
        </w:tc>
        <w:tc>
          <w:tcPr>
            <w:tcW w:w="1530" w:type="dxa"/>
            <w:shd w:val="clear" w:color="auto" w:fill="1E407C"/>
            <w:vAlign w:val="center"/>
          </w:tcPr>
          <w:p w14:paraId="23701F10" w14:textId="77777777" w:rsidR="00496E41" w:rsidRDefault="00496E41" w:rsidP="007742AE">
            <w:pPr>
              <w:jc w:val="center"/>
              <w:cnfStyle w:val="100000000000" w:firstRow="1" w:lastRow="0" w:firstColumn="0" w:lastColumn="0" w:oddVBand="0" w:evenVBand="0" w:oddHBand="0" w:evenHBand="0" w:firstRowFirstColumn="0" w:firstRowLastColumn="0" w:lastRowFirstColumn="0" w:lastRowLastColumn="0"/>
            </w:pPr>
            <w:r>
              <w:t>Survey Respondents</w:t>
            </w:r>
          </w:p>
        </w:tc>
      </w:tr>
      <w:tr w:rsidR="00496E41" w14:paraId="2ADC97C7"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tcPr>
          <w:p w14:paraId="6BDB8A85" w14:textId="48BF415F" w:rsidR="00496E41" w:rsidRPr="00450043" w:rsidRDefault="000E6FB8" w:rsidP="007742AE">
            <w:pPr>
              <w:rPr>
                <w:b w:val="0"/>
              </w:rPr>
            </w:pPr>
            <w:r>
              <w:rPr>
                <w:b w:val="0"/>
              </w:rPr>
              <w:t>Affiliation</w:t>
            </w:r>
          </w:p>
        </w:tc>
        <w:tc>
          <w:tcPr>
            <w:tcW w:w="1530" w:type="dxa"/>
          </w:tcPr>
          <w:p w14:paraId="605E1370" w14:textId="0C669A6B" w:rsidR="00496E41" w:rsidRDefault="00496E41" w:rsidP="007742AE">
            <w:pPr>
              <w:jc w:val="center"/>
              <w:cnfStyle w:val="000000100000" w:firstRow="0" w:lastRow="0" w:firstColumn="0" w:lastColumn="0" w:oddVBand="0" w:evenVBand="0" w:oddHBand="1" w:evenHBand="0" w:firstRowFirstColumn="0" w:firstRowLastColumn="0" w:lastRowFirstColumn="0" w:lastRowLastColumn="0"/>
            </w:pPr>
          </w:p>
        </w:tc>
        <w:tc>
          <w:tcPr>
            <w:tcW w:w="1530" w:type="dxa"/>
          </w:tcPr>
          <w:p w14:paraId="141CAB19" w14:textId="2693BA80" w:rsidR="00496E41" w:rsidRDefault="00496E41" w:rsidP="007742AE">
            <w:pPr>
              <w:jc w:val="center"/>
              <w:cnfStyle w:val="000000100000" w:firstRow="0" w:lastRow="0" w:firstColumn="0" w:lastColumn="0" w:oddVBand="0" w:evenVBand="0" w:oddHBand="1" w:evenHBand="0" w:firstRowFirstColumn="0" w:firstRowLastColumn="0" w:lastRowFirstColumn="0" w:lastRowLastColumn="0"/>
            </w:pPr>
          </w:p>
        </w:tc>
      </w:tr>
      <w:tr w:rsidR="00496E41" w14:paraId="647D8125"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6BB781E2" w14:textId="21F53382" w:rsidR="00496E41" w:rsidRPr="00B02924" w:rsidRDefault="000E6FB8" w:rsidP="00CB0A24">
            <w:pPr>
              <w:ind w:left="330"/>
              <w:rPr>
                <w:b w:val="0"/>
                <w:bCs w:val="0"/>
              </w:rPr>
            </w:pPr>
            <w:r>
              <w:rPr>
                <w:b w:val="0"/>
                <w:bCs w:val="0"/>
              </w:rPr>
              <w:t>Employee</w:t>
            </w:r>
          </w:p>
        </w:tc>
        <w:tc>
          <w:tcPr>
            <w:tcW w:w="1530" w:type="dxa"/>
            <w:shd w:val="clear" w:color="auto" w:fill="auto"/>
          </w:tcPr>
          <w:p w14:paraId="79FEBE13" w14:textId="5FD3E781" w:rsidR="00496E41" w:rsidRDefault="005C27EA" w:rsidP="007742AE">
            <w:pPr>
              <w:jc w:val="center"/>
              <w:cnfStyle w:val="000000000000" w:firstRow="0" w:lastRow="0" w:firstColumn="0" w:lastColumn="0" w:oddVBand="0" w:evenVBand="0" w:oddHBand="0" w:evenHBand="0" w:firstRowFirstColumn="0" w:firstRowLastColumn="0" w:lastRowFirstColumn="0" w:lastRowLastColumn="0"/>
            </w:pPr>
            <w:r>
              <w:t>20%</w:t>
            </w:r>
          </w:p>
        </w:tc>
        <w:tc>
          <w:tcPr>
            <w:tcW w:w="1530" w:type="dxa"/>
            <w:shd w:val="clear" w:color="auto" w:fill="auto"/>
          </w:tcPr>
          <w:p w14:paraId="3CCECC39" w14:textId="3FB9401B" w:rsidR="00496E41" w:rsidRDefault="00C15550" w:rsidP="007742AE">
            <w:pPr>
              <w:jc w:val="center"/>
              <w:cnfStyle w:val="000000000000" w:firstRow="0" w:lastRow="0" w:firstColumn="0" w:lastColumn="0" w:oddVBand="0" w:evenVBand="0" w:oddHBand="0" w:evenHBand="0" w:firstRowFirstColumn="0" w:firstRowLastColumn="0" w:lastRowFirstColumn="0" w:lastRowLastColumn="0"/>
            </w:pPr>
            <w:r>
              <w:t>40%</w:t>
            </w:r>
          </w:p>
        </w:tc>
      </w:tr>
      <w:tr w:rsidR="00496E41" w14:paraId="56094FF2"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DD04B7F" w14:textId="5CD885A8" w:rsidR="00496E41" w:rsidRPr="00450043" w:rsidRDefault="000E6FB8" w:rsidP="00CB0A24">
            <w:pPr>
              <w:ind w:left="330"/>
              <w:rPr>
                <w:b w:val="0"/>
              </w:rPr>
            </w:pPr>
            <w:r>
              <w:rPr>
                <w:b w:val="0"/>
              </w:rPr>
              <w:t>Student</w:t>
            </w:r>
          </w:p>
        </w:tc>
        <w:tc>
          <w:tcPr>
            <w:tcW w:w="1530" w:type="dxa"/>
            <w:shd w:val="clear" w:color="auto" w:fill="auto"/>
          </w:tcPr>
          <w:p w14:paraId="7AED25EB" w14:textId="1C87A044" w:rsidR="00496E41" w:rsidRDefault="005C27EA" w:rsidP="007742AE">
            <w:pPr>
              <w:jc w:val="center"/>
              <w:cnfStyle w:val="000000100000" w:firstRow="0" w:lastRow="0" w:firstColumn="0" w:lastColumn="0" w:oddVBand="0" w:evenVBand="0" w:oddHBand="1" w:evenHBand="0" w:firstRowFirstColumn="0" w:firstRowLastColumn="0" w:lastRowFirstColumn="0" w:lastRowLastColumn="0"/>
            </w:pPr>
            <w:r>
              <w:t>80%</w:t>
            </w:r>
          </w:p>
        </w:tc>
        <w:tc>
          <w:tcPr>
            <w:tcW w:w="1530" w:type="dxa"/>
            <w:shd w:val="clear" w:color="auto" w:fill="auto"/>
          </w:tcPr>
          <w:p w14:paraId="76D49FF4" w14:textId="78B60BF5" w:rsidR="00496E41" w:rsidRDefault="00C15550" w:rsidP="007742AE">
            <w:pPr>
              <w:jc w:val="center"/>
              <w:cnfStyle w:val="000000100000" w:firstRow="0" w:lastRow="0" w:firstColumn="0" w:lastColumn="0" w:oddVBand="0" w:evenVBand="0" w:oddHBand="1" w:evenHBand="0" w:firstRowFirstColumn="0" w:firstRowLastColumn="0" w:lastRowFirstColumn="0" w:lastRowLastColumn="0"/>
            </w:pPr>
            <w:r>
              <w:t>60%</w:t>
            </w:r>
          </w:p>
        </w:tc>
      </w:tr>
      <w:tr w:rsidR="00496E41" w14:paraId="7D362897"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DEEAF6" w:themeFill="accent1" w:themeFillTint="33"/>
          </w:tcPr>
          <w:p w14:paraId="043C7436" w14:textId="2E36E6FD" w:rsidR="00496E41" w:rsidRPr="00450043" w:rsidRDefault="000E6FB8" w:rsidP="007742AE">
            <w:pPr>
              <w:rPr>
                <w:b w:val="0"/>
              </w:rPr>
            </w:pPr>
            <w:r>
              <w:rPr>
                <w:b w:val="0"/>
              </w:rPr>
              <w:t>Gender</w:t>
            </w:r>
            <w:r w:rsidR="00596758">
              <w:rPr>
                <w:b w:val="0"/>
              </w:rPr>
              <w:t xml:space="preserve"> identity</w:t>
            </w:r>
            <w:r w:rsidR="00EB4BA3">
              <w:rPr>
                <w:rStyle w:val="FootnoteReference"/>
                <w:b w:val="0"/>
              </w:rPr>
              <w:footnoteReference w:id="3"/>
            </w:r>
          </w:p>
        </w:tc>
        <w:tc>
          <w:tcPr>
            <w:tcW w:w="1530" w:type="dxa"/>
            <w:shd w:val="clear" w:color="auto" w:fill="DEEAF6" w:themeFill="accent1" w:themeFillTint="33"/>
          </w:tcPr>
          <w:p w14:paraId="1E42F34B" w14:textId="5103225B" w:rsidR="00496E41" w:rsidRDefault="00496E41" w:rsidP="007742AE">
            <w:pPr>
              <w:jc w:val="center"/>
              <w:cnfStyle w:val="000000000000" w:firstRow="0" w:lastRow="0" w:firstColumn="0" w:lastColumn="0" w:oddVBand="0" w:evenVBand="0" w:oddHBand="0" w:evenHBand="0" w:firstRowFirstColumn="0" w:firstRowLastColumn="0" w:lastRowFirstColumn="0" w:lastRowLastColumn="0"/>
            </w:pPr>
          </w:p>
        </w:tc>
        <w:tc>
          <w:tcPr>
            <w:tcW w:w="1530" w:type="dxa"/>
            <w:shd w:val="clear" w:color="auto" w:fill="DEEAF6" w:themeFill="accent1" w:themeFillTint="33"/>
          </w:tcPr>
          <w:p w14:paraId="097C3627" w14:textId="3F483AC3" w:rsidR="00496E41" w:rsidRDefault="00496E41" w:rsidP="007742AE">
            <w:pPr>
              <w:jc w:val="center"/>
              <w:cnfStyle w:val="000000000000" w:firstRow="0" w:lastRow="0" w:firstColumn="0" w:lastColumn="0" w:oddVBand="0" w:evenVBand="0" w:oddHBand="0" w:evenHBand="0" w:firstRowFirstColumn="0" w:firstRowLastColumn="0" w:lastRowFirstColumn="0" w:lastRowLastColumn="0"/>
            </w:pPr>
          </w:p>
        </w:tc>
      </w:tr>
      <w:tr w:rsidR="00496E41" w14:paraId="46A1EA3D"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21C0326D" w14:textId="3A41ACDB" w:rsidR="00496E41" w:rsidRPr="00450043" w:rsidRDefault="000E6FB8" w:rsidP="00CB0A24">
            <w:pPr>
              <w:ind w:left="330"/>
              <w:rPr>
                <w:b w:val="0"/>
              </w:rPr>
            </w:pPr>
            <w:r>
              <w:rPr>
                <w:b w:val="0"/>
              </w:rPr>
              <w:t>Women</w:t>
            </w:r>
          </w:p>
        </w:tc>
        <w:tc>
          <w:tcPr>
            <w:tcW w:w="1530" w:type="dxa"/>
            <w:shd w:val="clear" w:color="auto" w:fill="auto"/>
          </w:tcPr>
          <w:p w14:paraId="655B45F4" w14:textId="417D7B97" w:rsidR="00496E41" w:rsidRDefault="0027154D" w:rsidP="007742AE">
            <w:pPr>
              <w:jc w:val="center"/>
              <w:cnfStyle w:val="000000100000" w:firstRow="0" w:lastRow="0" w:firstColumn="0" w:lastColumn="0" w:oddVBand="0" w:evenVBand="0" w:oddHBand="1" w:evenHBand="0" w:firstRowFirstColumn="0" w:firstRowLastColumn="0" w:lastRowFirstColumn="0" w:lastRowLastColumn="0"/>
            </w:pPr>
            <w:r>
              <w:t>47%</w:t>
            </w:r>
          </w:p>
        </w:tc>
        <w:tc>
          <w:tcPr>
            <w:tcW w:w="1530" w:type="dxa"/>
            <w:shd w:val="clear" w:color="auto" w:fill="auto"/>
          </w:tcPr>
          <w:p w14:paraId="799790FB" w14:textId="7676D304" w:rsidR="00496E41" w:rsidRDefault="00C15550" w:rsidP="007742AE">
            <w:pPr>
              <w:jc w:val="center"/>
              <w:cnfStyle w:val="000000100000" w:firstRow="0" w:lastRow="0" w:firstColumn="0" w:lastColumn="0" w:oddVBand="0" w:evenVBand="0" w:oddHBand="1" w:evenHBand="0" w:firstRowFirstColumn="0" w:firstRowLastColumn="0" w:lastRowFirstColumn="0" w:lastRowLastColumn="0"/>
            </w:pPr>
            <w:r>
              <w:t>58%</w:t>
            </w:r>
          </w:p>
        </w:tc>
      </w:tr>
      <w:tr w:rsidR="00496E41" w14:paraId="03D2EC3B"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4CA40625" w14:textId="4A20455C" w:rsidR="00496E41" w:rsidRPr="00450043" w:rsidRDefault="000E6FB8" w:rsidP="00CB0A24">
            <w:pPr>
              <w:ind w:left="330"/>
              <w:rPr>
                <w:b w:val="0"/>
              </w:rPr>
            </w:pPr>
            <w:r>
              <w:rPr>
                <w:b w:val="0"/>
              </w:rPr>
              <w:t>Man</w:t>
            </w:r>
          </w:p>
        </w:tc>
        <w:tc>
          <w:tcPr>
            <w:tcW w:w="1530" w:type="dxa"/>
            <w:shd w:val="clear" w:color="auto" w:fill="auto"/>
          </w:tcPr>
          <w:p w14:paraId="4B8C8711" w14:textId="5C64D7B5" w:rsidR="00496E41" w:rsidRDefault="0027154D" w:rsidP="007742AE">
            <w:pPr>
              <w:jc w:val="center"/>
              <w:cnfStyle w:val="000000000000" w:firstRow="0" w:lastRow="0" w:firstColumn="0" w:lastColumn="0" w:oddVBand="0" w:evenVBand="0" w:oddHBand="0" w:evenHBand="0" w:firstRowFirstColumn="0" w:firstRowLastColumn="0" w:lastRowFirstColumn="0" w:lastRowLastColumn="0"/>
            </w:pPr>
            <w:r>
              <w:t>53%</w:t>
            </w:r>
          </w:p>
        </w:tc>
        <w:tc>
          <w:tcPr>
            <w:tcW w:w="1530" w:type="dxa"/>
            <w:shd w:val="clear" w:color="auto" w:fill="auto"/>
          </w:tcPr>
          <w:p w14:paraId="692677E8" w14:textId="4E1E8F89" w:rsidR="00496E41" w:rsidRDefault="00C15550" w:rsidP="007742AE">
            <w:pPr>
              <w:jc w:val="center"/>
              <w:cnfStyle w:val="000000000000" w:firstRow="0" w:lastRow="0" w:firstColumn="0" w:lastColumn="0" w:oddVBand="0" w:evenVBand="0" w:oddHBand="0" w:evenHBand="0" w:firstRowFirstColumn="0" w:firstRowLastColumn="0" w:lastRowFirstColumn="0" w:lastRowLastColumn="0"/>
            </w:pPr>
            <w:r>
              <w:t>41%</w:t>
            </w:r>
          </w:p>
        </w:tc>
      </w:tr>
      <w:tr w:rsidR="00596758" w14:paraId="69174D34"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6BBB3E4F" w14:textId="6C9D75CE" w:rsidR="00596758" w:rsidRDefault="00865EB2" w:rsidP="00CB0A24">
            <w:pPr>
              <w:ind w:left="330"/>
              <w:rPr>
                <w:b w:val="0"/>
              </w:rPr>
            </w:pPr>
            <w:r>
              <w:rPr>
                <w:b w:val="0"/>
              </w:rPr>
              <w:t>Transgender woman</w:t>
            </w:r>
          </w:p>
        </w:tc>
        <w:tc>
          <w:tcPr>
            <w:tcW w:w="1530" w:type="dxa"/>
            <w:shd w:val="clear" w:color="auto" w:fill="auto"/>
          </w:tcPr>
          <w:p w14:paraId="0952575C" w14:textId="3B36F71D" w:rsidR="00596758" w:rsidRDefault="00865EB2" w:rsidP="007742AE">
            <w:pPr>
              <w:jc w:val="center"/>
              <w:cnfStyle w:val="000000100000" w:firstRow="0" w:lastRow="0" w:firstColumn="0" w:lastColumn="0" w:oddVBand="0" w:evenVBand="0" w:oddHBand="1" w:evenHBand="0" w:firstRowFirstColumn="0" w:firstRowLastColumn="0" w:lastRowFirstColumn="0" w:lastRowLastColumn="0"/>
            </w:pPr>
            <w:r>
              <w:t>--</w:t>
            </w:r>
          </w:p>
        </w:tc>
        <w:tc>
          <w:tcPr>
            <w:tcW w:w="1530" w:type="dxa"/>
            <w:shd w:val="clear" w:color="auto" w:fill="auto"/>
          </w:tcPr>
          <w:p w14:paraId="36EE253C" w14:textId="0120C36B" w:rsidR="00596758" w:rsidRDefault="00C15550" w:rsidP="007742AE">
            <w:pPr>
              <w:jc w:val="center"/>
              <w:cnfStyle w:val="000000100000" w:firstRow="0" w:lastRow="0" w:firstColumn="0" w:lastColumn="0" w:oddVBand="0" w:evenVBand="0" w:oddHBand="1" w:evenHBand="0" w:firstRowFirstColumn="0" w:firstRowLastColumn="0" w:lastRowFirstColumn="0" w:lastRowLastColumn="0"/>
            </w:pPr>
            <w:r>
              <w:t>&lt;1%</w:t>
            </w:r>
          </w:p>
        </w:tc>
      </w:tr>
      <w:tr w:rsidR="00596758" w14:paraId="0CC38249"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DF9BF00" w14:textId="19A01457" w:rsidR="00596758" w:rsidRDefault="00865EB2" w:rsidP="00CB0A24">
            <w:pPr>
              <w:ind w:left="330"/>
              <w:rPr>
                <w:b w:val="0"/>
              </w:rPr>
            </w:pPr>
            <w:r>
              <w:rPr>
                <w:b w:val="0"/>
              </w:rPr>
              <w:t>Transgender man</w:t>
            </w:r>
          </w:p>
        </w:tc>
        <w:tc>
          <w:tcPr>
            <w:tcW w:w="1530" w:type="dxa"/>
            <w:shd w:val="clear" w:color="auto" w:fill="auto"/>
          </w:tcPr>
          <w:p w14:paraId="31212730" w14:textId="55A5F773" w:rsidR="00596758" w:rsidRDefault="00865EB2" w:rsidP="007742AE">
            <w:pPr>
              <w:jc w:val="center"/>
              <w:cnfStyle w:val="000000000000" w:firstRow="0" w:lastRow="0" w:firstColumn="0" w:lastColumn="0" w:oddVBand="0" w:evenVBand="0" w:oddHBand="0" w:evenHBand="0" w:firstRowFirstColumn="0" w:firstRowLastColumn="0" w:lastRowFirstColumn="0" w:lastRowLastColumn="0"/>
            </w:pPr>
            <w:r>
              <w:t>--</w:t>
            </w:r>
          </w:p>
        </w:tc>
        <w:tc>
          <w:tcPr>
            <w:tcW w:w="1530" w:type="dxa"/>
            <w:shd w:val="clear" w:color="auto" w:fill="auto"/>
          </w:tcPr>
          <w:p w14:paraId="5FE91B27" w14:textId="1DAD4435" w:rsidR="00596758" w:rsidRDefault="00C15550" w:rsidP="007742AE">
            <w:pPr>
              <w:jc w:val="center"/>
              <w:cnfStyle w:val="000000000000" w:firstRow="0" w:lastRow="0" w:firstColumn="0" w:lastColumn="0" w:oddVBand="0" w:evenVBand="0" w:oddHBand="0" w:evenHBand="0" w:firstRowFirstColumn="0" w:firstRowLastColumn="0" w:lastRowFirstColumn="0" w:lastRowLastColumn="0"/>
            </w:pPr>
            <w:r>
              <w:t>&lt;1%</w:t>
            </w:r>
          </w:p>
        </w:tc>
      </w:tr>
      <w:tr w:rsidR="00865EB2" w14:paraId="546E0038"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5982FC9B" w14:textId="40EE0FC7" w:rsidR="00865EB2" w:rsidRDefault="00865EB2" w:rsidP="00CB0A24">
            <w:pPr>
              <w:ind w:left="330"/>
              <w:rPr>
                <w:b w:val="0"/>
              </w:rPr>
            </w:pPr>
            <w:r>
              <w:rPr>
                <w:b w:val="0"/>
              </w:rPr>
              <w:t>Nonbinary/genderfluid</w:t>
            </w:r>
          </w:p>
        </w:tc>
        <w:tc>
          <w:tcPr>
            <w:tcW w:w="1530" w:type="dxa"/>
            <w:shd w:val="clear" w:color="auto" w:fill="auto"/>
          </w:tcPr>
          <w:p w14:paraId="1121B0EF" w14:textId="7AA95CC7" w:rsidR="00865EB2" w:rsidRDefault="00865EB2" w:rsidP="007742AE">
            <w:pPr>
              <w:jc w:val="center"/>
              <w:cnfStyle w:val="000000100000" w:firstRow="0" w:lastRow="0" w:firstColumn="0" w:lastColumn="0" w:oddVBand="0" w:evenVBand="0" w:oddHBand="1" w:evenHBand="0" w:firstRowFirstColumn="0" w:firstRowLastColumn="0" w:lastRowFirstColumn="0" w:lastRowLastColumn="0"/>
            </w:pPr>
            <w:r>
              <w:t>--</w:t>
            </w:r>
          </w:p>
        </w:tc>
        <w:tc>
          <w:tcPr>
            <w:tcW w:w="1530" w:type="dxa"/>
            <w:shd w:val="clear" w:color="auto" w:fill="auto"/>
          </w:tcPr>
          <w:p w14:paraId="548D8682" w14:textId="354135A2" w:rsidR="00865EB2" w:rsidRDefault="004E2677" w:rsidP="007742AE">
            <w:pPr>
              <w:jc w:val="center"/>
              <w:cnfStyle w:val="000000100000" w:firstRow="0" w:lastRow="0" w:firstColumn="0" w:lastColumn="0" w:oddVBand="0" w:evenVBand="0" w:oddHBand="1" w:evenHBand="0" w:firstRowFirstColumn="0" w:firstRowLastColumn="0" w:lastRowFirstColumn="0" w:lastRowLastColumn="0"/>
            </w:pPr>
            <w:r>
              <w:t>1%</w:t>
            </w:r>
          </w:p>
        </w:tc>
      </w:tr>
      <w:tr w:rsidR="00A076D0" w14:paraId="2538A636"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5ECA8FA4" w14:textId="0533E73F" w:rsidR="00A076D0" w:rsidRPr="00A076D0" w:rsidRDefault="00A076D0" w:rsidP="00CB0A24">
            <w:pPr>
              <w:ind w:left="330"/>
              <w:rPr>
                <w:b w:val="0"/>
              </w:rPr>
            </w:pPr>
            <w:r w:rsidRPr="00A076D0">
              <w:rPr>
                <w:b w:val="0"/>
              </w:rPr>
              <w:t>Other</w:t>
            </w:r>
          </w:p>
        </w:tc>
        <w:tc>
          <w:tcPr>
            <w:tcW w:w="1530" w:type="dxa"/>
            <w:shd w:val="clear" w:color="auto" w:fill="auto"/>
          </w:tcPr>
          <w:p w14:paraId="1BF5777F" w14:textId="791193C0" w:rsidR="00A076D0" w:rsidRDefault="00A076D0" w:rsidP="007742AE">
            <w:pPr>
              <w:jc w:val="center"/>
              <w:cnfStyle w:val="000000000000" w:firstRow="0" w:lastRow="0" w:firstColumn="0" w:lastColumn="0" w:oddVBand="0" w:evenVBand="0" w:oddHBand="0" w:evenHBand="0" w:firstRowFirstColumn="0" w:firstRowLastColumn="0" w:lastRowFirstColumn="0" w:lastRowLastColumn="0"/>
            </w:pPr>
            <w:r>
              <w:t>--</w:t>
            </w:r>
          </w:p>
        </w:tc>
        <w:tc>
          <w:tcPr>
            <w:tcW w:w="1530" w:type="dxa"/>
            <w:shd w:val="clear" w:color="auto" w:fill="auto"/>
          </w:tcPr>
          <w:p w14:paraId="32F612B6" w14:textId="44D18D33" w:rsidR="00A076D0" w:rsidRDefault="00A076D0" w:rsidP="007742AE">
            <w:pPr>
              <w:jc w:val="center"/>
              <w:cnfStyle w:val="000000000000" w:firstRow="0" w:lastRow="0" w:firstColumn="0" w:lastColumn="0" w:oddVBand="0" w:evenVBand="0" w:oddHBand="0" w:evenHBand="0" w:firstRowFirstColumn="0" w:firstRowLastColumn="0" w:lastRowFirstColumn="0" w:lastRowLastColumn="0"/>
            </w:pPr>
            <w:r>
              <w:t>&lt;1%</w:t>
            </w:r>
          </w:p>
        </w:tc>
      </w:tr>
      <w:tr w:rsidR="000E6FB8" w14:paraId="6278F115"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tcPr>
          <w:p w14:paraId="0E35DE5D" w14:textId="6B20BC94" w:rsidR="000E6FB8" w:rsidRDefault="00D752B3" w:rsidP="007742AE">
            <w:pPr>
              <w:rPr>
                <w:b w:val="0"/>
              </w:rPr>
            </w:pPr>
            <w:r>
              <w:rPr>
                <w:b w:val="0"/>
              </w:rPr>
              <w:t>Age</w:t>
            </w:r>
          </w:p>
        </w:tc>
        <w:tc>
          <w:tcPr>
            <w:tcW w:w="1530" w:type="dxa"/>
          </w:tcPr>
          <w:p w14:paraId="43A03D33" w14:textId="77777777" w:rsidR="000E6FB8" w:rsidRDefault="000E6FB8" w:rsidP="007742AE">
            <w:pPr>
              <w:jc w:val="center"/>
              <w:cnfStyle w:val="000000100000" w:firstRow="0" w:lastRow="0" w:firstColumn="0" w:lastColumn="0" w:oddVBand="0" w:evenVBand="0" w:oddHBand="1" w:evenHBand="0" w:firstRowFirstColumn="0" w:firstRowLastColumn="0" w:lastRowFirstColumn="0" w:lastRowLastColumn="0"/>
            </w:pPr>
          </w:p>
        </w:tc>
        <w:tc>
          <w:tcPr>
            <w:tcW w:w="1530" w:type="dxa"/>
          </w:tcPr>
          <w:p w14:paraId="755895D5" w14:textId="77777777" w:rsidR="000E6FB8" w:rsidRDefault="000E6FB8" w:rsidP="007742AE">
            <w:pPr>
              <w:jc w:val="center"/>
              <w:cnfStyle w:val="000000100000" w:firstRow="0" w:lastRow="0" w:firstColumn="0" w:lastColumn="0" w:oddVBand="0" w:evenVBand="0" w:oddHBand="1" w:evenHBand="0" w:firstRowFirstColumn="0" w:firstRowLastColumn="0" w:lastRowFirstColumn="0" w:lastRowLastColumn="0"/>
            </w:pPr>
          </w:p>
        </w:tc>
      </w:tr>
      <w:tr w:rsidR="00B00CA2" w14:paraId="0DC2C6ED"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54C59143" w14:textId="39D66352" w:rsidR="00B00CA2" w:rsidRDefault="00B00CA2" w:rsidP="00CB0A24">
            <w:pPr>
              <w:ind w:left="240"/>
              <w:rPr>
                <w:b w:val="0"/>
              </w:rPr>
            </w:pPr>
            <w:r>
              <w:rPr>
                <w:b w:val="0"/>
              </w:rPr>
              <w:t>Under 18</w:t>
            </w:r>
          </w:p>
        </w:tc>
        <w:tc>
          <w:tcPr>
            <w:tcW w:w="1530" w:type="dxa"/>
            <w:shd w:val="clear" w:color="auto" w:fill="auto"/>
          </w:tcPr>
          <w:p w14:paraId="3A62A0FD" w14:textId="5177FB02" w:rsidR="00B00CA2" w:rsidRDefault="0027154D" w:rsidP="00B00CA2">
            <w:pPr>
              <w:jc w:val="center"/>
              <w:cnfStyle w:val="000000000000" w:firstRow="0" w:lastRow="0" w:firstColumn="0" w:lastColumn="0" w:oddVBand="0" w:evenVBand="0" w:oddHBand="0" w:evenHBand="0" w:firstRowFirstColumn="0" w:firstRowLastColumn="0" w:lastRowFirstColumn="0" w:lastRowLastColumn="0"/>
            </w:pPr>
            <w:r>
              <w:t>1%</w:t>
            </w:r>
          </w:p>
        </w:tc>
        <w:tc>
          <w:tcPr>
            <w:tcW w:w="1530" w:type="dxa"/>
            <w:shd w:val="clear" w:color="auto" w:fill="auto"/>
          </w:tcPr>
          <w:p w14:paraId="74C6E818" w14:textId="798F56C8" w:rsidR="00B00CA2" w:rsidRDefault="004E2677" w:rsidP="00B00CA2">
            <w:pPr>
              <w:jc w:val="center"/>
              <w:cnfStyle w:val="000000000000" w:firstRow="0" w:lastRow="0" w:firstColumn="0" w:lastColumn="0" w:oddVBand="0" w:evenVBand="0" w:oddHBand="0" w:evenHBand="0" w:firstRowFirstColumn="0" w:firstRowLastColumn="0" w:lastRowFirstColumn="0" w:lastRowLastColumn="0"/>
            </w:pPr>
            <w:r>
              <w:t>2%</w:t>
            </w:r>
          </w:p>
        </w:tc>
      </w:tr>
      <w:tr w:rsidR="00B00CA2" w14:paraId="256260A7"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7C68F666" w14:textId="70AD25DD" w:rsidR="00B00CA2" w:rsidRDefault="00B00CA2" w:rsidP="00CB0A24">
            <w:pPr>
              <w:ind w:left="240"/>
              <w:rPr>
                <w:b w:val="0"/>
              </w:rPr>
            </w:pPr>
            <w:r w:rsidRPr="00B02924">
              <w:rPr>
                <w:b w:val="0"/>
                <w:bCs w:val="0"/>
              </w:rPr>
              <w:t xml:space="preserve">18—24   </w:t>
            </w:r>
          </w:p>
        </w:tc>
        <w:tc>
          <w:tcPr>
            <w:tcW w:w="1530" w:type="dxa"/>
            <w:shd w:val="clear" w:color="auto" w:fill="auto"/>
          </w:tcPr>
          <w:p w14:paraId="61C1AED3" w14:textId="223EB179" w:rsidR="00B00CA2" w:rsidRDefault="0027154D" w:rsidP="00B00CA2">
            <w:pPr>
              <w:jc w:val="center"/>
              <w:cnfStyle w:val="000000100000" w:firstRow="0" w:lastRow="0" w:firstColumn="0" w:lastColumn="0" w:oddVBand="0" w:evenVBand="0" w:oddHBand="1" w:evenHBand="0" w:firstRowFirstColumn="0" w:firstRowLastColumn="0" w:lastRowFirstColumn="0" w:lastRowLastColumn="0"/>
            </w:pPr>
            <w:r>
              <w:t>70%</w:t>
            </w:r>
          </w:p>
        </w:tc>
        <w:tc>
          <w:tcPr>
            <w:tcW w:w="1530" w:type="dxa"/>
            <w:shd w:val="clear" w:color="auto" w:fill="auto"/>
          </w:tcPr>
          <w:p w14:paraId="5E5CB396" w14:textId="19EC5FE9" w:rsidR="00B00CA2" w:rsidRDefault="004E2677" w:rsidP="00B00CA2">
            <w:pPr>
              <w:jc w:val="center"/>
              <w:cnfStyle w:val="000000100000" w:firstRow="0" w:lastRow="0" w:firstColumn="0" w:lastColumn="0" w:oddVBand="0" w:evenVBand="0" w:oddHBand="1" w:evenHBand="0" w:firstRowFirstColumn="0" w:firstRowLastColumn="0" w:lastRowFirstColumn="0" w:lastRowLastColumn="0"/>
            </w:pPr>
            <w:r>
              <w:t>52%</w:t>
            </w:r>
          </w:p>
        </w:tc>
      </w:tr>
      <w:tr w:rsidR="00B00CA2" w14:paraId="1C1BCD4B"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4A22B45E" w14:textId="3D9290C3" w:rsidR="00B00CA2" w:rsidRDefault="00B00CA2" w:rsidP="00CB0A24">
            <w:pPr>
              <w:ind w:left="240"/>
              <w:rPr>
                <w:b w:val="0"/>
              </w:rPr>
            </w:pPr>
            <w:r>
              <w:rPr>
                <w:b w:val="0"/>
              </w:rPr>
              <w:t xml:space="preserve">25—34 </w:t>
            </w:r>
          </w:p>
        </w:tc>
        <w:tc>
          <w:tcPr>
            <w:tcW w:w="1530" w:type="dxa"/>
            <w:shd w:val="clear" w:color="auto" w:fill="auto"/>
          </w:tcPr>
          <w:p w14:paraId="306E61DA" w14:textId="0E8CBC2A" w:rsidR="00B00CA2" w:rsidRDefault="0027154D" w:rsidP="00B00CA2">
            <w:pPr>
              <w:jc w:val="center"/>
              <w:cnfStyle w:val="000000000000" w:firstRow="0" w:lastRow="0" w:firstColumn="0" w:lastColumn="0" w:oddVBand="0" w:evenVBand="0" w:oddHBand="0" w:evenHBand="0" w:firstRowFirstColumn="0" w:firstRowLastColumn="0" w:lastRowFirstColumn="0" w:lastRowLastColumn="0"/>
            </w:pPr>
            <w:r>
              <w:t>11%</w:t>
            </w:r>
          </w:p>
        </w:tc>
        <w:tc>
          <w:tcPr>
            <w:tcW w:w="1530" w:type="dxa"/>
            <w:shd w:val="clear" w:color="auto" w:fill="auto"/>
          </w:tcPr>
          <w:p w14:paraId="15ACAAA9" w14:textId="16123260" w:rsidR="00B00CA2" w:rsidRDefault="004E2677" w:rsidP="00B00CA2">
            <w:pPr>
              <w:jc w:val="center"/>
              <w:cnfStyle w:val="000000000000" w:firstRow="0" w:lastRow="0" w:firstColumn="0" w:lastColumn="0" w:oddVBand="0" w:evenVBand="0" w:oddHBand="0" w:evenHBand="0" w:firstRowFirstColumn="0" w:firstRowLastColumn="0" w:lastRowFirstColumn="0" w:lastRowLastColumn="0"/>
            </w:pPr>
            <w:r>
              <w:t>10%</w:t>
            </w:r>
          </w:p>
        </w:tc>
      </w:tr>
      <w:tr w:rsidR="00B00CA2" w14:paraId="3B46A887"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719F7D0D" w14:textId="3AC85DE2" w:rsidR="00B00CA2" w:rsidRDefault="00B00CA2" w:rsidP="00CB0A24">
            <w:pPr>
              <w:ind w:left="240"/>
              <w:rPr>
                <w:b w:val="0"/>
              </w:rPr>
            </w:pPr>
            <w:r>
              <w:rPr>
                <w:b w:val="0"/>
              </w:rPr>
              <w:t>35—44</w:t>
            </w:r>
          </w:p>
        </w:tc>
        <w:tc>
          <w:tcPr>
            <w:tcW w:w="1530" w:type="dxa"/>
            <w:shd w:val="clear" w:color="auto" w:fill="auto"/>
          </w:tcPr>
          <w:p w14:paraId="0E8D4E84" w14:textId="5BA42DBB" w:rsidR="00B00CA2" w:rsidRDefault="0027154D" w:rsidP="00B00CA2">
            <w:pPr>
              <w:jc w:val="center"/>
              <w:cnfStyle w:val="000000100000" w:firstRow="0" w:lastRow="0" w:firstColumn="0" w:lastColumn="0" w:oddVBand="0" w:evenVBand="0" w:oddHBand="1" w:evenHBand="0" w:firstRowFirstColumn="0" w:firstRowLastColumn="0" w:lastRowFirstColumn="0" w:lastRowLastColumn="0"/>
            </w:pPr>
            <w:r>
              <w:t>6%</w:t>
            </w:r>
          </w:p>
        </w:tc>
        <w:tc>
          <w:tcPr>
            <w:tcW w:w="1530" w:type="dxa"/>
            <w:shd w:val="clear" w:color="auto" w:fill="auto"/>
          </w:tcPr>
          <w:p w14:paraId="5E09DBEB" w14:textId="234A2E46" w:rsidR="00B00CA2" w:rsidRDefault="004E2677" w:rsidP="00B00CA2">
            <w:pPr>
              <w:jc w:val="center"/>
              <w:cnfStyle w:val="000000100000" w:firstRow="0" w:lastRow="0" w:firstColumn="0" w:lastColumn="0" w:oddVBand="0" w:evenVBand="0" w:oddHBand="1" w:evenHBand="0" w:firstRowFirstColumn="0" w:firstRowLastColumn="0" w:lastRowFirstColumn="0" w:lastRowLastColumn="0"/>
            </w:pPr>
            <w:r>
              <w:t>11%</w:t>
            </w:r>
          </w:p>
        </w:tc>
      </w:tr>
      <w:tr w:rsidR="00B00CA2" w14:paraId="7541D405"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5A210E5" w14:textId="33C68729" w:rsidR="00B00CA2" w:rsidRDefault="00B00CA2" w:rsidP="00CB0A24">
            <w:pPr>
              <w:ind w:left="240"/>
              <w:rPr>
                <w:b w:val="0"/>
              </w:rPr>
            </w:pPr>
            <w:r>
              <w:rPr>
                <w:b w:val="0"/>
              </w:rPr>
              <w:t xml:space="preserve">45—54 </w:t>
            </w:r>
          </w:p>
        </w:tc>
        <w:tc>
          <w:tcPr>
            <w:tcW w:w="1530" w:type="dxa"/>
            <w:shd w:val="clear" w:color="auto" w:fill="auto"/>
          </w:tcPr>
          <w:p w14:paraId="256EEC0C" w14:textId="4B14BDDD" w:rsidR="00B00CA2" w:rsidRDefault="0027154D" w:rsidP="00B00CA2">
            <w:pPr>
              <w:jc w:val="center"/>
              <w:cnfStyle w:val="000000000000" w:firstRow="0" w:lastRow="0" w:firstColumn="0" w:lastColumn="0" w:oddVBand="0" w:evenVBand="0" w:oddHBand="0" w:evenHBand="0" w:firstRowFirstColumn="0" w:firstRowLastColumn="0" w:lastRowFirstColumn="0" w:lastRowLastColumn="0"/>
            </w:pPr>
            <w:r>
              <w:t>6%</w:t>
            </w:r>
          </w:p>
        </w:tc>
        <w:tc>
          <w:tcPr>
            <w:tcW w:w="1530" w:type="dxa"/>
            <w:shd w:val="clear" w:color="auto" w:fill="auto"/>
          </w:tcPr>
          <w:p w14:paraId="2B624D72" w14:textId="3D7017D0" w:rsidR="00B00CA2" w:rsidRDefault="004E2677" w:rsidP="00B00CA2">
            <w:pPr>
              <w:jc w:val="center"/>
              <w:cnfStyle w:val="000000000000" w:firstRow="0" w:lastRow="0" w:firstColumn="0" w:lastColumn="0" w:oddVBand="0" w:evenVBand="0" w:oddHBand="0" w:evenHBand="0" w:firstRowFirstColumn="0" w:firstRowLastColumn="0" w:lastRowFirstColumn="0" w:lastRowLastColumn="0"/>
            </w:pPr>
            <w:r>
              <w:t>14%</w:t>
            </w:r>
          </w:p>
        </w:tc>
      </w:tr>
      <w:tr w:rsidR="00B00CA2" w14:paraId="2294CD02"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796FBA33" w14:textId="623C047D" w:rsidR="00B00CA2" w:rsidRDefault="00B00CA2" w:rsidP="00CB0A24">
            <w:pPr>
              <w:ind w:left="240"/>
              <w:rPr>
                <w:b w:val="0"/>
              </w:rPr>
            </w:pPr>
            <w:r>
              <w:rPr>
                <w:b w:val="0"/>
              </w:rPr>
              <w:t xml:space="preserve">55—64 </w:t>
            </w:r>
          </w:p>
        </w:tc>
        <w:tc>
          <w:tcPr>
            <w:tcW w:w="1530" w:type="dxa"/>
            <w:shd w:val="clear" w:color="auto" w:fill="auto"/>
          </w:tcPr>
          <w:p w14:paraId="4E47366E" w14:textId="119D0EDD" w:rsidR="00B00CA2" w:rsidRDefault="0027154D" w:rsidP="00B00CA2">
            <w:pPr>
              <w:jc w:val="center"/>
              <w:cnfStyle w:val="000000100000" w:firstRow="0" w:lastRow="0" w:firstColumn="0" w:lastColumn="0" w:oddVBand="0" w:evenVBand="0" w:oddHBand="1" w:evenHBand="0" w:firstRowFirstColumn="0" w:firstRowLastColumn="0" w:lastRowFirstColumn="0" w:lastRowLastColumn="0"/>
            </w:pPr>
            <w:r>
              <w:t>5%</w:t>
            </w:r>
          </w:p>
        </w:tc>
        <w:tc>
          <w:tcPr>
            <w:tcW w:w="1530" w:type="dxa"/>
            <w:shd w:val="clear" w:color="auto" w:fill="auto"/>
          </w:tcPr>
          <w:p w14:paraId="1CFFF633" w14:textId="60525C7C" w:rsidR="00B00CA2" w:rsidRDefault="004E2677" w:rsidP="00B00CA2">
            <w:pPr>
              <w:jc w:val="center"/>
              <w:cnfStyle w:val="000000100000" w:firstRow="0" w:lastRow="0" w:firstColumn="0" w:lastColumn="0" w:oddVBand="0" w:evenVBand="0" w:oddHBand="1" w:evenHBand="0" w:firstRowFirstColumn="0" w:firstRowLastColumn="0" w:lastRowFirstColumn="0" w:lastRowLastColumn="0"/>
            </w:pPr>
            <w:r>
              <w:t>10%</w:t>
            </w:r>
          </w:p>
        </w:tc>
      </w:tr>
      <w:tr w:rsidR="00B00CA2" w14:paraId="7C7992CB"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41898E55" w14:textId="33850C06" w:rsidR="00B00CA2" w:rsidRDefault="00B00CA2" w:rsidP="00CB0A24">
            <w:pPr>
              <w:ind w:left="240"/>
              <w:rPr>
                <w:b w:val="0"/>
              </w:rPr>
            </w:pPr>
            <w:r>
              <w:rPr>
                <w:b w:val="0"/>
              </w:rPr>
              <w:t>65 or older</w:t>
            </w:r>
          </w:p>
        </w:tc>
        <w:tc>
          <w:tcPr>
            <w:tcW w:w="1530" w:type="dxa"/>
            <w:shd w:val="clear" w:color="auto" w:fill="auto"/>
          </w:tcPr>
          <w:p w14:paraId="55262D17" w14:textId="01E270DC" w:rsidR="00B00CA2" w:rsidRDefault="0027154D" w:rsidP="00B00CA2">
            <w:pPr>
              <w:jc w:val="center"/>
              <w:cnfStyle w:val="000000000000" w:firstRow="0" w:lastRow="0" w:firstColumn="0" w:lastColumn="0" w:oddVBand="0" w:evenVBand="0" w:oddHBand="0" w:evenHBand="0" w:firstRowFirstColumn="0" w:firstRowLastColumn="0" w:lastRowFirstColumn="0" w:lastRowLastColumn="0"/>
            </w:pPr>
            <w:r>
              <w:t>1%</w:t>
            </w:r>
          </w:p>
        </w:tc>
        <w:tc>
          <w:tcPr>
            <w:tcW w:w="1530" w:type="dxa"/>
            <w:shd w:val="clear" w:color="auto" w:fill="auto"/>
          </w:tcPr>
          <w:p w14:paraId="349CBFDF" w14:textId="3466F269" w:rsidR="00B00CA2" w:rsidRDefault="004E2677" w:rsidP="00B00CA2">
            <w:pPr>
              <w:jc w:val="center"/>
              <w:cnfStyle w:val="000000000000" w:firstRow="0" w:lastRow="0" w:firstColumn="0" w:lastColumn="0" w:oddVBand="0" w:evenVBand="0" w:oddHBand="0" w:evenHBand="0" w:firstRowFirstColumn="0" w:firstRowLastColumn="0" w:lastRowFirstColumn="0" w:lastRowLastColumn="0"/>
            </w:pPr>
            <w:r>
              <w:t>3%</w:t>
            </w:r>
          </w:p>
        </w:tc>
      </w:tr>
      <w:tr w:rsidR="00BD4B61" w14:paraId="5A16A75C"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tcPr>
          <w:p w14:paraId="6C795151" w14:textId="49062267" w:rsidR="00BD4B61" w:rsidRDefault="00B00CA2" w:rsidP="007742AE">
            <w:pPr>
              <w:rPr>
                <w:b w:val="0"/>
              </w:rPr>
            </w:pPr>
            <w:r>
              <w:rPr>
                <w:b w:val="0"/>
              </w:rPr>
              <w:t>Race</w:t>
            </w:r>
            <w:r w:rsidR="009072AE">
              <w:rPr>
                <w:b w:val="0"/>
              </w:rPr>
              <w:t>/ethnicity</w:t>
            </w:r>
            <w:r w:rsidR="00EB4BA3">
              <w:rPr>
                <w:rStyle w:val="FootnoteReference"/>
                <w:b w:val="0"/>
              </w:rPr>
              <w:footnoteReference w:id="4"/>
            </w:r>
          </w:p>
        </w:tc>
        <w:tc>
          <w:tcPr>
            <w:tcW w:w="1530" w:type="dxa"/>
          </w:tcPr>
          <w:p w14:paraId="05317881" w14:textId="77777777" w:rsidR="00BD4B61" w:rsidRDefault="00BD4B61" w:rsidP="007742AE">
            <w:pPr>
              <w:jc w:val="center"/>
              <w:cnfStyle w:val="000000100000" w:firstRow="0" w:lastRow="0" w:firstColumn="0" w:lastColumn="0" w:oddVBand="0" w:evenVBand="0" w:oddHBand="1" w:evenHBand="0" w:firstRowFirstColumn="0" w:firstRowLastColumn="0" w:lastRowFirstColumn="0" w:lastRowLastColumn="0"/>
            </w:pPr>
          </w:p>
        </w:tc>
        <w:tc>
          <w:tcPr>
            <w:tcW w:w="1530" w:type="dxa"/>
          </w:tcPr>
          <w:p w14:paraId="55E8ABE1" w14:textId="77777777" w:rsidR="00BD4B61" w:rsidRDefault="00BD4B61" w:rsidP="007742AE">
            <w:pPr>
              <w:jc w:val="center"/>
              <w:cnfStyle w:val="000000100000" w:firstRow="0" w:lastRow="0" w:firstColumn="0" w:lastColumn="0" w:oddVBand="0" w:evenVBand="0" w:oddHBand="1" w:evenHBand="0" w:firstRowFirstColumn="0" w:firstRowLastColumn="0" w:lastRowFirstColumn="0" w:lastRowLastColumn="0"/>
            </w:pPr>
          </w:p>
        </w:tc>
      </w:tr>
      <w:tr w:rsidR="00B7523F" w14:paraId="5B1E8937"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21F5F59" w14:textId="6371885F" w:rsidR="00B7523F" w:rsidRDefault="00B7523F" w:rsidP="00CB0A24">
            <w:pPr>
              <w:ind w:left="240"/>
              <w:rPr>
                <w:b w:val="0"/>
              </w:rPr>
            </w:pPr>
            <w:r>
              <w:rPr>
                <w:b w:val="0"/>
              </w:rPr>
              <w:t>American Indian or Alaska Native</w:t>
            </w:r>
          </w:p>
        </w:tc>
        <w:tc>
          <w:tcPr>
            <w:tcW w:w="1530" w:type="dxa"/>
            <w:shd w:val="clear" w:color="auto" w:fill="auto"/>
          </w:tcPr>
          <w:p w14:paraId="78999486" w14:textId="77186893" w:rsidR="00B7523F" w:rsidRDefault="003C4C9F" w:rsidP="00B7523F">
            <w:pPr>
              <w:jc w:val="center"/>
              <w:cnfStyle w:val="000000000000" w:firstRow="0" w:lastRow="0" w:firstColumn="0" w:lastColumn="0" w:oddVBand="0" w:evenVBand="0" w:oddHBand="0" w:evenHBand="0" w:firstRowFirstColumn="0" w:firstRowLastColumn="0" w:lastRowFirstColumn="0" w:lastRowLastColumn="0"/>
            </w:pPr>
            <w:r>
              <w:t>&lt;1%</w:t>
            </w:r>
          </w:p>
        </w:tc>
        <w:tc>
          <w:tcPr>
            <w:tcW w:w="1530" w:type="dxa"/>
            <w:shd w:val="clear" w:color="auto" w:fill="auto"/>
          </w:tcPr>
          <w:p w14:paraId="36E3C58D" w14:textId="09D7AD04" w:rsidR="00B7523F" w:rsidRDefault="004E2677" w:rsidP="00B7523F">
            <w:pPr>
              <w:jc w:val="center"/>
              <w:cnfStyle w:val="000000000000" w:firstRow="0" w:lastRow="0" w:firstColumn="0" w:lastColumn="0" w:oddVBand="0" w:evenVBand="0" w:oddHBand="0" w:evenHBand="0" w:firstRowFirstColumn="0" w:firstRowLastColumn="0" w:lastRowFirstColumn="0" w:lastRowLastColumn="0"/>
            </w:pPr>
            <w:r>
              <w:t>&lt;1%</w:t>
            </w:r>
          </w:p>
        </w:tc>
      </w:tr>
      <w:tr w:rsidR="00B7523F" w14:paraId="5CBF1FBD"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D82D866" w14:textId="15898BB1" w:rsidR="00B7523F" w:rsidRDefault="00B7523F" w:rsidP="00CB0A24">
            <w:pPr>
              <w:ind w:left="240"/>
              <w:rPr>
                <w:b w:val="0"/>
              </w:rPr>
            </w:pPr>
            <w:r>
              <w:rPr>
                <w:b w:val="0"/>
                <w:bCs w:val="0"/>
              </w:rPr>
              <w:t>Asian</w:t>
            </w:r>
          </w:p>
        </w:tc>
        <w:tc>
          <w:tcPr>
            <w:tcW w:w="1530" w:type="dxa"/>
            <w:shd w:val="clear" w:color="auto" w:fill="auto"/>
          </w:tcPr>
          <w:p w14:paraId="5FB49D97" w14:textId="47F90925" w:rsidR="00B7523F" w:rsidRDefault="003C4C9F" w:rsidP="00B7523F">
            <w:pPr>
              <w:jc w:val="center"/>
              <w:cnfStyle w:val="000000100000" w:firstRow="0" w:lastRow="0" w:firstColumn="0" w:lastColumn="0" w:oddVBand="0" w:evenVBand="0" w:oddHBand="1" w:evenHBand="0" w:firstRowFirstColumn="0" w:firstRowLastColumn="0" w:lastRowFirstColumn="0" w:lastRowLastColumn="0"/>
            </w:pPr>
            <w:r>
              <w:t>6%</w:t>
            </w:r>
          </w:p>
        </w:tc>
        <w:tc>
          <w:tcPr>
            <w:tcW w:w="1530" w:type="dxa"/>
            <w:shd w:val="clear" w:color="auto" w:fill="auto"/>
          </w:tcPr>
          <w:p w14:paraId="2F0E9035" w14:textId="72AFF25C" w:rsidR="00B7523F" w:rsidRDefault="004E2677" w:rsidP="00B7523F">
            <w:pPr>
              <w:jc w:val="center"/>
              <w:cnfStyle w:val="000000100000" w:firstRow="0" w:lastRow="0" w:firstColumn="0" w:lastColumn="0" w:oddVBand="0" w:evenVBand="0" w:oddHBand="1" w:evenHBand="0" w:firstRowFirstColumn="0" w:firstRowLastColumn="0" w:lastRowFirstColumn="0" w:lastRowLastColumn="0"/>
            </w:pPr>
            <w:r>
              <w:t>3%</w:t>
            </w:r>
          </w:p>
        </w:tc>
      </w:tr>
      <w:tr w:rsidR="00B7523F" w14:paraId="06343E2C"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2B317160" w14:textId="58C0BD59" w:rsidR="00B7523F" w:rsidRDefault="00B7523F" w:rsidP="00CB0A24">
            <w:pPr>
              <w:ind w:left="240"/>
              <w:rPr>
                <w:b w:val="0"/>
              </w:rPr>
            </w:pPr>
            <w:r>
              <w:rPr>
                <w:b w:val="0"/>
              </w:rPr>
              <w:t>Black or African American</w:t>
            </w:r>
          </w:p>
        </w:tc>
        <w:tc>
          <w:tcPr>
            <w:tcW w:w="1530" w:type="dxa"/>
            <w:shd w:val="clear" w:color="auto" w:fill="auto"/>
          </w:tcPr>
          <w:p w14:paraId="22D72FF1" w14:textId="3E5C3B93" w:rsidR="00B7523F" w:rsidRDefault="003C4C9F" w:rsidP="00B7523F">
            <w:pPr>
              <w:jc w:val="center"/>
              <w:cnfStyle w:val="000000000000" w:firstRow="0" w:lastRow="0" w:firstColumn="0" w:lastColumn="0" w:oddVBand="0" w:evenVBand="0" w:oddHBand="0" w:evenHBand="0" w:firstRowFirstColumn="0" w:firstRowLastColumn="0" w:lastRowFirstColumn="0" w:lastRowLastColumn="0"/>
            </w:pPr>
            <w:r>
              <w:t>5%</w:t>
            </w:r>
          </w:p>
        </w:tc>
        <w:tc>
          <w:tcPr>
            <w:tcW w:w="1530" w:type="dxa"/>
            <w:shd w:val="clear" w:color="auto" w:fill="auto"/>
          </w:tcPr>
          <w:p w14:paraId="3456EFA4" w14:textId="77E31675" w:rsidR="00B7523F" w:rsidRDefault="001873A6" w:rsidP="00B7523F">
            <w:pPr>
              <w:jc w:val="center"/>
              <w:cnfStyle w:val="000000000000" w:firstRow="0" w:lastRow="0" w:firstColumn="0" w:lastColumn="0" w:oddVBand="0" w:evenVBand="0" w:oddHBand="0" w:evenHBand="0" w:firstRowFirstColumn="0" w:firstRowLastColumn="0" w:lastRowFirstColumn="0" w:lastRowLastColumn="0"/>
            </w:pPr>
            <w:r>
              <w:t>4</w:t>
            </w:r>
            <w:r w:rsidR="004E2677">
              <w:t>%</w:t>
            </w:r>
          </w:p>
        </w:tc>
      </w:tr>
      <w:tr w:rsidR="00B7523F" w14:paraId="3AEEB5FD"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1D41DE6D" w14:textId="752CD413" w:rsidR="00B7523F" w:rsidRDefault="00B7523F" w:rsidP="00CB0A24">
            <w:pPr>
              <w:ind w:left="240"/>
              <w:rPr>
                <w:b w:val="0"/>
              </w:rPr>
            </w:pPr>
            <w:r w:rsidRPr="00EF7CCA">
              <w:rPr>
                <w:b w:val="0"/>
                <w:bCs w:val="0"/>
              </w:rPr>
              <w:t>Hispanic or Latinx</w:t>
            </w:r>
          </w:p>
        </w:tc>
        <w:tc>
          <w:tcPr>
            <w:tcW w:w="1530" w:type="dxa"/>
            <w:shd w:val="clear" w:color="auto" w:fill="auto"/>
          </w:tcPr>
          <w:p w14:paraId="02FEB72B" w14:textId="3560C05F" w:rsidR="00B7523F" w:rsidRDefault="003C4C9F" w:rsidP="00B7523F">
            <w:pPr>
              <w:jc w:val="center"/>
              <w:cnfStyle w:val="000000100000" w:firstRow="0" w:lastRow="0" w:firstColumn="0" w:lastColumn="0" w:oddVBand="0" w:evenVBand="0" w:oddHBand="1" w:evenHBand="0" w:firstRowFirstColumn="0" w:firstRowLastColumn="0" w:lastRowFirstColumn="0" w:lastRowLastColumn="0"/>
            </w:pPr>
            <w:r>
              <w:t>6%</w:t>
            </w:r>
          </w:p>
        </w:tc>
        <w:tc>
          <w:tcPr>
            <w:tcW w:w="1530" w:type="dxa"/>
            <w:shd w:val="clear" w:color="auto" w:fill="auto"/>
          </w:tcPr>
          <w:p w14:paraId="00C5AF9C" w14:textId="2F64263A" w:rsidR="00B7523F" w:rsidRDefault="001873A6" w:rsidP="00B7523F">
            <w:pPr>
              <w:jc w:val="center"/>
              <w:cnfStyle w:val="000000100000" w:firstRow="0" w:lastRow="0" w:firstColumn="0" w:lastColumn="0" w:oddVBand="0" w:evenVBand="0" w:oddHBand="1" w:evenHBand="0" w:firstRowFirstColumn="0" w:firstRowLastColumn="0" w:lastRowFirstColumn="0" w:lastRowLastColumn="0"/>
            </w:pPr>
            <w:r>
              <w:t>2%</w:t>
            </w:r>
          </w:p>
        </w:tc>
      </w:tr>
      <w:tr w:rsidR="00B7523F" w14:paraId="7A216DC3"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72C86BDD" w14:textId="53D0C773" w:rsidR="00B7523F" w:rsidRDefault="00B7523F" w:rsidP="00CB0A24">
            <w:pPr>
              <w:ind w:left="240"/>
              <w:rPr>
                <w:b w:val="0"/>
              </w:rPr>
            </w:pPr>
            <w:r>
              <w:rPr>
                <w:b w:val="0"/>
              </w:rPr>
              <w:t>Native Hawaiian or other Pacific Islander</w:t>
            </w:r>
          </w:p>
        </w:tc>
        <w:tc>
          <w:tcPr>
            <w:tcW w:w="1530" w:type="dxa"/>
            <w:shd w:val="clear" w:color="auto" w:fill="auto"/>
          </w:tcPr>
          <w:p w14:paraId="0DDEFCE4" w14:textId="4A6E5988" w:rsidR="00B7523F" w:rsidRDefault="003C4C9F" w:rsidP="00B7523F">
            <w:pPr>
              <w:jc w:val="center"/>
              <w:cnfStyle w:val="000000000000" w:firstRow="0" w:lastRow="0" w:firstColumn="0" w:lastColumn="0" w:oddVBand="0" w:evenVBand="0" w:oddHBand="0" w:evenHBand="0" w:firstRowFirstColumn="0" w:firstRowLastColumn="0" w:lastRowFirstColumn="0" w:lastRowLastColumn="0"/>
            </w:pPr>
            <w:r>
              <w:t>&lt;1%</w:t>
            </w:r>
          </w:p>
        </w:tc>
        <w:tc>
          <w:tcPr>
            <w:tcW w:w="1530" w:type="dxa"/>
            <w:shd w:val="clear" w:color="auto" w:fill="auto"/>
          </w:tcPr>
          <w:p w14:paraId="3E987731" w14:textId="3BF3D6CE" w:rsidR="00B7523F" w:rsidRDefault="001873A6" w:rsidP="00B7523F">
            <w:pPr>
              <w:jc w:val="center"/>
              <w:cnfStyle w:val="000000000000" w:firstRow="0" w:lastRow="0" w:firstColumn="0" w:lastColumn="0" w:oddVBand="0" w:evenVBand="0" w:oddHBand="0" w:evenHBand="0" w:firstRowFirstColumn="0" w:firstRowLastColumn="0" w:lastRowFirstColumn="0" w:lastRowLastColumn="0"/>
            </w:pPr>
            <w:r>
              <w:t>&lt;1%</w:t>
            </w:r>
          </w:p>
        </w:tc>
      </w:tr>
      <w:tr w:rsidR="00B7523F" w14:paraId="6089E4E2"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6F7CBF4F" w14:textId="0B806C02" w:rsidR="00B7523F" w:rsidRDefault="00B7523F" w:rsidP="00CB0A24">
            <w:pPr>
              <w:ind w:left="240"/>
              <w:rPr>
                <w:b w:val="0"/>
              </w:rPr>
            </w:pPr>
            <w:r>
              <w:rPr>
                <w:b w:val="0"/>
              </w:rPr>
              <w:t>Two or more races</w:t>
            </w:r>
          </w:p>
        </w:tc>
        <w:tc>
          <w:tcPr>
            <w:tcW w:w="1530" w:type="dxa"/>
            <w:shd w:val="clear" w:color="auto" w:fill="auto"/>
          </w:tcPr>
          <w:p w14:paraId="1FC42214" w14:textId="36D5D4F2" w:rsidR="00B7523F" w:rsidRDefault="003C4C9F" w:rsidP="00B7523F">
            <w:pPr>
              <w:jc w:val="center"/>
              <w:cnfStyle w:val="000000100000" w:firstRow="0" w:lastRow="0" w:firstColumn="0" w:lastColumn="0" w:oddVBand="0" w:evenVBand="0" w:oddHBand="1" w:evenHBand="0" w:firstRowFirstColumn="0" w:firstRowLastColumn="0" w:lastRowFirstColumn="0" w:lastRowLastColumn="0"/>
            </w:pPr>
            <w:r>
              <w:t>3%</w:t>
            </w:r>
          </w:p>
        </w:tc>
        <w:tc>
          <w:tcPr>
            <w:tcW w:w="1530" w:type="dxa"/>
            <w:shd w:val="clear" w:color="auto" w:fill="auto"/>
          </w:tcPr>
          <w:p w14:paraId="425C0DCA" w14:textId="5AA733B1" w:rsidR="00B7523F" w:rsidRDefault="001873A6" w:rsidP="00B7523F">
            <w:pPr>
              <w:jc w:val="center"/>
              <w:cnfStyle w:val="000000100000" w:firstRow="0" w:lastRow="0" w:firstColumn="0" w:lastColumn="0" w:oddVBand="0" w:evenVBand="0" w:oddHBand="1" w:evenHBand="0" w:firstRowFirstColumn="0" w:firstRowLastColumn="0" w:lastRowFirstColumn="0" w:lastRowLastColumn="0"/>
            </w:pPr>
            <w:r>
              <w:t>2%</w:t>
            </w:r>
          </w:p>
        </w:tc>
      </w:tr>
      <w:tr w:rsidR="00B7523F" w14:paraId="42AAF198"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251E9E86" w14:textId="58BC4B69" w:rsidR="00B7523F" w:rsidRDefault="00B7523F" w:rsidP="00CB0A24">
            <w:pPr>
              <w:ind w:left="240"/>
              <w:rPr>
                <w:b w:val="0"/>
              </w:rPr>
            </w:pPr>
            <w:r>
              <w:rPr>
                <w:b w:val="0"/>
              </w:rPr>
              <w:t>White</w:t>
            </w:r>
          </w:p>
        </w:tc>
        <w:tc>
          <w:tcPr>
            <w:tcW w:w="1530" w:type="dxa"/>
            <w:shd w:val="clear" w:color="auto" w:fill="auto"/>
          </w:tcPr>
          <w:p w14:paraId="22B44E27" w14:textId="721112A1" w:rsidR="00B7523F" w:rsidRDefault="003C4C9F" w:rsidP="00B7523F">
            <w:pPr>
              <w:jc w:val="center"/>
              <w:cnfStyle w:val="000000000000" w:firstRow="0" w:lastRow="0" w:firstColumn="0" w:lastColumn="0" w:oddVBand="0" w:evenVBand="0" w:oddHBand="0" w:evenHBand="0" w:firstRowFirstColumn="0" w:firstRowLastColumn="0" w:lastRowFirstColumn="0" w:lastRowLastColumn="0"/>
            </w:pPr>
            <w:r>
              <w:t>65%</w:t>
            </w:r>
          </w:p>
        </w:tc>
        <w:tc>
          <w:tcPr>
            <w:tcW w:w="1530" w:type="dxa"/>
            <w:shd w:val="clear" w:color="auto" w:fill="auto"/>
          </w:tcPr>
          <w:p w14:paraId="7A26EEFA" w14:textId="428577B6" w:rsidR="00B7523F" w:rsidRDefault="001873A6" w:rsidP="00B7523F">
            <w:pPr>
              <w:jc w:val="center"/>
              <w:cnfStyle w:val="000000000000" w:firstRow="0" w:lastRow="0" w:firstColumn="0" w:lastColumn="0" w:oddVBand="0" w:evenVBand="0" w:oddHBand="0" w:evenHBand="0" w:firstRowFirstColumn="0" w:firstRowLastColumn="0" w:lastRowFirstColumn="0" w:lastRowLastColumn="0"/>
            </w:pPr>
            <w:r>
              <w:t>52%</w:t>
            </w:r>
          </w:p>
        </w:tc>
      </w:tr>
      <w:tr w:rsidR="00B7523F" w14:paraId="1B508C1C" w14:textId="77777777" w:rsidTr="00EB4B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330328F7" w14:textId="4AA5EE4F" w:rsidR="00B7523F" w:rsidRDefault="00B7523F" w:rsidP="00CB0A24">
            <w:pPr>
              <w:ind w:left="240"/>
              <w:rPr>
                <w:b w:val="0"/>
              </w:rPr>
            </w:pPr>
            <w:r>
              <w:rPr>
                <w:b w:val="0"/>
              </w:rPr>
              <w:t>Unknown</w:t>
            </w:r>
          </w:p>
        </w:tc>
        <w:tc>
          <w:tcPr>
            <w:tcW w:w="1530" w:type="dxa"/>
            <w:shd w:val="clear" w:color="auto" w:fill="auto"/>
          </w:tcPr>
          <w:p w14:paraId="1B474FEB" w14:textId="100431D9" w:rsidR="00B7523F" w:rsidRDefault="003C4C9F" w:rsidP="00B7523F">
            <w:pPr>
              <w:jc w:val="center"/>
              <w:cnfStyle w:val="000000100000" w:firstRow="0" w:lastRow="0" w:firstColumn="0" w:lastColumn="0" w:oddVBand="0" w:evenVBand="0" w:oddHBand="1" w:evenHBand="0" w:firstRowFirstColumn="0" w:firstRowLastColumn="0" w:lastRowFirstColumn="0" w:lastRowLastColumn="0"/>
            </w:pPr>
            <w:r>
              <w:t>4%</w:t>
            </w:r>
          </w:p>
        </w:tc>
        <w:tc>
          <w:tcPr>
            <w:tcW w:w="1530" w:type="dxa"/>
            <w:shd w:val="clear" w:color="auto" w:fill="auto"/>
          </w:tcPr>
          <w:p w14:paraId="19D1A917" w14:textId="77F0ED2C" w:rsidR="00B7523F" w:rsidRDefault="003A2857" w:rsidP="00B7523F">
            <w:pPr>
              <w:jc w:val="center"/>
              <w:cnfStyle w:val="000000100000" w:firstRow="0" w:lastRow="0" w:firstColumn="0" w:lastColumn="0" w:oddVBand="0" w:evenVBand="0" w:oddHBand="1" w:evenHBand="0" w:firstRowFirstColumn="0" w:firstRowLastColumn="0" w:lastRowFirstColumn="0" w:lastRowLastColumn="0"/>
            </w:pPr>
            <w:r>
              <w:t>31</w:t>
            </w:r>
            <w:r w:rsidR="001873A6">
              <w:t>%</w:t>
            </w:r>
          </w:p>
        </w:tc>
      </w:tr>
      <w:tr w:rsidR="00B7523F" w14:paraId="168EB632" w14:textId="77777777" w:rsidTr="00EB4BA3">
        <w:trPr>
          <w:cantSplit/>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14:paraId="434E6858" w14:textId="76FDDB38" w:rsidR="00B7523F" w:rsidRPr="00CB0A24" w:rsidRDefault="009072AE" w:rsidP="00CB0A24">
            <w:pPr>
              <w:ind w:left="240"/>
              <w:rPr>
                <w:b w:val="0"/>
              </w:rPr>
            </w:pPr>
            <w:r w:rsidRPr="00CB0A24">
              <w:rPr>
                <w:b w:val="0"/>
              </w:rPr>
              <w:t>International</w:t>
            </w:r>
          </w:p>
        </w:tc>
        <w:tc>
          <w:tcPr>
            <w:tcW w:w="1530" w:type="dxa"/>
            <w:shd w:val="clear" w:color="auto" w:fill="auto"/>
          </w:tcPr>
          <w:p w14:paraId="3205C90B" w14:textId="5F226482" w:rsidR="00B7523F" w:rsidRDefault="003C4C9F" w:rsidP="00B7523F">
            <w:pPr>
              <w:jc w:val="center"/>
              <w:cnfStyle w:val="000000000000" w:firstRow="0" w:lastRow="0" w:firstColumn="0" w:lastColumn="0" w:oddVBand="0" w:evenVBand="0" w:oddHBand="0" w:evenHBand="0" w:firstRowFirstColumn="0" w:firstRowLastColumn="0" w:lastRowFirstColumn="0" w:lastRowLastColumn="0"/>
            </w:pPr>
            <w:r>
              <w:t>11%</w:t>
            </w:r>
          </w:p>
        </w:tc>
        <w:tc>
          <w:tcPr>
            <w:tcW w:w="1530" w:type="dxa"/>
            <w:shd w:val="clear" w:color="auto" w:fill="auto"/>
          </w:tcPr>
          <w:p w14:paraId="22FE7301" w14:textId="39525FD6" w:rsidR="00B7523F" w:rsidRDefault="003A2857" w:rsidP="00B7523F">
            <w:pPr>
              <w:jc w:val="center"/>
              <w:cnfStyle w:val="000000000000" w:firstRow="0" w:lastRow="0" w:firstColumn="0" w:lastColumn="0" w:oddVBand="0" w:evenVBand="0" w:oddHBand="0" w:evenHBand="0" w:firstRowFirstColumn="0" w:firstRowLastColumn="0" w:lastRowFirstColumn="0" w:lastRowLastColumn="0"/>
            </w:pPr>
            <w:r>
              <w:t>6%</w:t>
            </w:r>
          </w:p>
        </w:tc>
      </w:tr>
    </w:tbl>
    <w:p w14:paraId="261D9E69" w14:textId="0574F789" w:rsidR="000C2EC9" w:rsidRDefault="000C2EC9" w:rsidP="000C2EC9">
      <w:pPr>
        <w:pStyle w:val="Caption"/>
      </w:pPr>
      <w:bookmarkStart w:id="9" w:name="_Ref20139397"/>
      <w:r>
        <w:lastRenderedPageBreak/>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2</w:t>
      </w:r>
      <w:r w:rsidR="008E0C99">
        <w:rPr>
          <w:noProof/>
        </w:rPr>
        <w:fldChar w:fldCharType="end"/>
      </w:r>
      <w:bookmarkEnd w:id="9"/>
      <w:r>
        <w:t xml:space="preserve">. </w:t>
      </w:r>
      <w:r w:rsidR="00E21E3A">
        <w:t>Number of respondents by campus</w:t>
      </w:r>
      <w:r w:rsidR="00EB4BA3">
        <w:rPr>
          <w:rStyle w:val="FootnoteReference"/>
        </w:rPr>
        <w:footnoteReference w:id="5"/>
      </w:r>
    </w:p>
    <w:tbl>
      <w:tblPr>
        <w:tblStyle w:val="GridTable4-Accent1"/>
        <w:tblW w:w="8725" w:type="dxa"/>
        <w:jc w:val="center"/>
        <w:tblLayout w:type="fixed"/>
        <w:tblLook w:val="04A0" w:firstRow="1" w:lastRow="0" w:firstColumn="1" w:lastColumn="0" w:noHBand="0" w:noVBand="1"/>
      </w:tblPr>
      <w:tblGrid>
        <w:gridCol w:w="3052"/>
        <w:gridCol w:w="1891"/>
        <w:gridCol w:w="1891"/>
        <w:gridCol w:w="1891"/>
      </w:tblGrid>
      <w:tr w:rsidR="00610955" w14:paraId="40486575" w14:textId="033257CF" w:rsidTr="00EB4BA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052" w:type="dxa"/>
            <w:shd w:val="clear" w:color="auto" w:fill="1E407C"/>
          </w:tcPr>
          <w:p w14:paraId="5952EF65" w14:textId="47F43652" w:rsidR="00610955" w:rsidRDefault="00610955" w:rsidP="00D85260">
            <w:r>
              <w:t>Campus location</w:t>
            </w:r>
          </w:p>
        </w:tc>
        <w:tc>
          <w:tcPr>
            <w:tcW w:w="1891" w:type="dxa"/>
            <w:shd w:val="clear" w:color="auto" w:fill="1E407C"/>
          </w:tcPr>
          <w:p w14:paraId="4AD3F41A" w14:textId="61747B4B" w:rsidR="00610955" w:rsidRDefault="00610955" w:rsidP="00D85260">
            <w:pPr>
              <w:jc w:val="center"/>
              <w:cnfStyle w:val="100000000000" w:firstRow="1" w:lastRow="0" w:firstColumn="0" w:lastColumn="0" w:oddVBand="0" w:evenVBand="0" w:oddHBand="0" w:evenHBand="0" w:firstRowFirstColumn="0" w:firstRowLastColumn="0" w:lastRowFirstColumn="0" w:lastRowLastColumn="0"/>
            </w:pPr>
            <w:r>
              <w:t xml:space="preserve">Survey Respondents </w:t>
            </w:r>
          </w:p>
        </w:tc>
        <w:tc>
          <w:tcPr>
            <w:tcW w:w="1891" w:type="dxa"/>
            <w:shd w:val="clear" w:color="auto" w:fill="1E407C"/>
          </w:tcPr>
          <w:p w14:paraId="15ED8807" w14:textId="03AC0A0D" w:rsidR="00610955" w:rsidRDefault="004B42B6" w:rsidP="00D85260">
            <w:pPr>
              <w:jc w:val="center"/>
              <w:cnfStyle w:val="100000000000" w:firstRow="1" w:lastRow="0" w:firstColumn="0" w:lastColumn="0" w:oddVBand="0" w:evenVBand="0" w:oddHBand="0" w:evenHBand="0" w:firstRowFirstColumn="0" w:firstRowLastColumn="0" w:lastRowFirstColumn="0" w:lastRowLastColumn="0"/>
            </w:pPr>
            <w:r>
              <w:t xml:space="preserve">Sample </w:t>
            </w:r>
            <w:r w:rsidR="00982A0B">
              <w:br/>
            </w:r>
            <w:r>
              <w:t>Size</w:t>
            </w:r>
          </w:p>
        </w:tc>
        <w:tc>
          <w:tcPr>
            <w:tcW w:w="1891" w:type="dxa"/>
            <w:shd w:val="clear" w:color="auto" w:fill="1E407C"/>
          </w:tcPr>
          <w:p w14:paraId="3D5F497C" w14:textId="7A0A38FC" w:rsidR="00610955" w:rsidRDefault="004B42B6" w:rsidP="00D85260">
            <w:pPr>
              <w:jc w:val="center"/>
              <w:cnfStyle w:val="100000000000" w:firstRow="1" w:lastRow="0" w:firstColumn="0" w:lastColumn="0" w:oddVBand="0" w:evenVBand="0" w:oddHBand="0" w:evenHBand="0" w:firstRowFirstColumn="0" w:firstRowLastColumn="0" w:lastRowFirstColumn="0" w:lastRowLastColumn="0"/>
            </w:pPr>
            <w:r>
              <w:t xml:space="preserve">Campus </w:t>
            </w:r>
            <w:r w:rsidR="00982A0B">
              <w:br/>
            </w:r>
            <w:r>
              <w:t>Response Rate</w:t>
            </w:r>
          </w:p>
        </w:tc>
      </w:tr>
      <w:tr w:rsidR="000B5C0C" w14:paraId="613821FF" w14:textId="58E7E2B3"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34691571" w14:textId="4EAC28F6" w:rsidR="000B5C0C" w:rsidRPr="00450043" w:rsidRDefault="000B5C0C" w:rsidP="000B5C0C">
            <w:pPr>
              <w:rPr>
                <w:b w:val="0"/>
              </w:rPr>
            </w:pPr>
            <w:r>
              <w:rPr>
                <w:b w:val="0"/>
              </w:rPr>
              <w:t>Abington</w:t>
            </w:r>
          </w:p>
        </w:tc>
        <w:tc>
          <w:tcPr>
            <w:tcW w:w="1891" w:type="dxa"/>
            <w:vAlign w:val="center"/>
          </w:tcPr>
          <w:p w14:paraId="45F849E8" w14:textId="14304F77"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191</w:t>
            </w:r>
          </w:p>
        </w:tc>
        <w:tc>
          <w:tcPr>
            <w:tcW w:w="1891" w:type="dxa"/>
            <w:vAlign w:val="center"/>
          </w:tcPr>
          <w:p w14:paraId="710579FB" w14:textId="767EEB96"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2,100</w:t>
            </w:r>
          </w:p>
        </w:tc>
        <w:tc>
          <w:tcPr>
            <w:tcW w:w="1891" w:type="dxa"/>
            <w:vAlign w:val="center"/>
          </w:tcPr>
          <w:p w14:paraId="52F0CC2F" w14:textId="7E20C037"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9%</w:t>
            </w:r>
          </w:p>
        </w:tc>
      </w:tr>
      <w:tr w:rsidR="000B5C0C" w14:paraId="0D3DD58D" w14:textId="4B62CC55"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417D0FE0" w14:textId="2E562D75" w:rsidR="000B5C0C" w:rsidRPr="00B02924" w:rsidRDefault="000B5C0C" w:rsidP="000B5C0C">
            <w:pPr>
              <w:rPr>
                <w:b w:val="0"/>
                <w:bCs w:val="0"/>
              </w:rPr>
            </w:pPr>
            <w:r>
              <w:rPr>
                <w:b w:val="0"/>
                <w:bCs w:val="0"/>
              </w:rPr>
              <w:t>Altoona</w:t>
            </w:r>
          </w:p>
        </w:tc>
        <w:tc>
          <w:tcPr>
            <w:tcW w:w="1891" w:type="dxa"/>
            <w:vAlign w:val="center"/>
          </w:tcPr>
          <w:p w14:paraId="4CCA702A" w14:textId="0EA420C1"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163</w:t>
            </w:r>
          </w:p>
        </w:tc>
        <w:tc>
          <w:tcPr>
            <w:tcW w:w="1891" w:type="dxa"/>
            <w:vAlign w:val="center"/>
          </w:tcPr>
          <w:p w14:paraId="5E468237" w14:textId="33F157A7"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1,774</w:t>
            </w:r>
          </w:p>
        </w:tc>
        <w:tc>
          <w:tcPr>
            <w:tcW w:w="1891" w:type="dxa"/>
            <w:vAlign w:val="center"/>
          </w:tcPr>
          <w:p w14:paraId="2845B725" w14:textId="4CBC822D"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p>
        </w:tc>
      </w:tr>
      <w:tr w:rsidR="000B5C0C" w14:paraId="7FF16378" w14:textId="01D8F198"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183630FB" w14:textId="103891A7" w:rsidR="000B5C0C" w:rsidRPr="00450043" w:rsidRDefault="000B5C0C" w:rsidP="000B5C0C">
            <w:pPr>
              <w:rPr>
                <w:b w:val="0"/>
              </w:rPr>
            </w:pPr>
            <w:r>
              <w:rPr>
                <w:b w:val="0"/>
              </w:rPr>
              <w:t>Beaver</w:t>
            </w:r>
          </w:p>
        </w:tc>
        <w:tc>
          <w:tcPr>
            <w:tcW w:w="1891" w:type="dxa"/>
            <w:vAlign w:val="center"/>
          </w:tcPr>
          <w:p w14:paraId="4A42CE4E" w14:textId="43795037"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75</w:t>
            </w:r>
          </w:p>
        </w:tc>
        <w:tc>
          <w:tcPr>
            <w:tcW w:w="1891" w:type="dxa"/>
            <w:vAlign w:val="center"/>
          </w:tcPr>
          <w:p w14:paraId="2DDE7835" w14:textId="4B17116A"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747</w:t>
            </w:r>
          </w:p>
        </w:tc>
        <w:tc>
          <w:tcPr>
            <w:tcW w:w="1891" w:type="dxa"/>
            <w:vAlign w:val="center"/>
          </w:tcPr>
          <w:p w14:paraId="7AB90FEF" w14:textId="4F03DACF"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10%</w:t>
            </w:r>
          </w:p>
        </w:tc>
      </w:tr>
      <w:tr w:rsidR="000B5C0C" w14:paraId="0667C675" w14:textId="67C3408C"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6A81EA54" w14:textId="0C5F3536" w:rsidR="000B5C0C" w:rsidRPr="00450043" w:rsidRDefault="000B5C0C" w:rsidP="000B5C0C">
            <w:pPr>
              <w:rPr>
                <w:b w:val="0"/>
              </w:rPr>
            </w:pPr>
            <w:r>
              <w:rPr>
                <w:b w:val="0"/>
              </w:rPr>
              <w:t>Behrend, Erie</w:t>
            </w:r>
          </w:p>
        </w:tc>
        <w:tc>
          <w:tcPr>
            <w:tcW w:w="1891" w:type="dxa"/>
            <w:vAlign w:val="center"/>
          </w:tcPr>
          <w:p w14:paraId="5B41CD24" w14:textId="083839F8"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185</w:t>
            </w:r>
          </w:p>
        </w:tc>
        <w:tc>
          <w:tcPr>
            <w:tcW w:w="1891" w:type="dxa"/>
            <w:vAlign w:val="center"/>
          </w:tcPr>
          <w:p w14:paraId="139A441B" w14:textId="5F2569C5"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2,390</w:t>
            </w:r>
          </w:p>
        </w:tc>
        <w:tc>
          <w:tcPr>
            <w:tcW w:w="1891" w:type="dxa"/>
            <w:vAlign w:val="center"/>
          </w:tcPr>
          <w:p w14:paraId="489025EF" w14:textId="3957A4A0"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r>
      <w:tr w:rsidR="000B5C0C" w14:paraId="16C43824" w14:textId="3B4289BC"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56352AF4" w14:textId="2C759DC8" w:rsidR="000B5C0C" w:rsidRPr="00450043" w:rsidRDefault="000B5C0C" w:rsidP="000B5C0C">
            <w:pPr>
              <w:rPr>
                <w:b w:val="0"/>
              </w:rPr>
            </w:pPr>
            <w:r>
              <w:rPr>
                <w:b w:val="0"/>
              </w:rPr>
              <w:t>Berks</w:t>
            </w:r>
          </w:p>
        </w:tc>
        <w:tc>
          <w:tcPr>
            <w:tcW w:w="1891" w:type="dxa"/>
            <w:vAlign w:val="center"/>
          </w:tcPr>
          <w:p w14:paraId="18693288" w14:textId="042A2785"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134</w:t>
            </w:r>
          </w:p>
        </w:tc>
        <w:tc>
          <w:tcPr>
            <w:tcW w:w="1891" w:type="dxa"/>
            <w:vAlign w:val="center"/>
          </w:tcPr>
          <w:p w14:paraId="080C4B5E" w14:textId="4A39E025"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1,448</w:t>
            </w:r>
          </w:p>
        </w:tc>
        <w:tc>
          <w:tcPr>
            <w:tcW w:w="1891" w:type="dxa"/>
            <w:vAlign w:val="center"/>
          </w:tcPr>
          <w:p w14:paraId="02AAB8B5" w14:textId="2958B4F3"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9%</w:t>
            </w:r>
          </w:p>
        </w:tc>
      </w:tr>
      <w:tr w:rsidR="000B5C0C" w14:paraId="548CE77F" w14:textId="38BA9068"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00AA816B" w14:textId="0CF94491" w:rsidR="000B5C0C" w:rsidRPr="00450043" w:rsidRDefault="000B5C0C" w:rsidP="000B5C0C">
            <w:pPr>
              <w:rPr>
                <w:b w:val="0"/>
              </w:rPr>
            </w:pPr>
            <w:r>
              <w:rPr>
                <w:b w:val="0"/>
              </w:rPr>
              <w:t>Brandywine</w:t>
            </w:r>
          </w:p>
        </w:tc>
        <w:tc>
          <w:tcPr>
            <w:tcW w:w="1891" w:type="dxa"/>
            <w:vAlign w:val="center"/>
          </w:tcPr>
          <w:p w14:paraId="5C94D3C4" w14:textId="06EF6E3F"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127</w:t>
            </w:r>
          </w:p>
        </w:tc>
        <w:tc>
          <w:tcPr>
            <w:tcW w:w="1891" w:type="dxa"/>
            <w:vAlign w:val="center"/>
          </w:tcPr>
          <w:p w14:paraId="78B0E858" w14:textId="0135F00B"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1,572</w:t>
            </w:r>
          </w:p>
        </w:tc>
        <w:tc>
          <w:tcPr>
            <w:tcW w:w="1891" w:type="dxa"/>
            <w:vAlign w:val="center"/>
          </w:tcPr>
          <w:p w14:paraId="6842BECB" w14:textId="0D467F0F"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r>
      <w:tr w:rsidR="000B5C0C" w14:paraId="39858225" w14:textId="44F4BF7A"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3C99DAD7" w14:textId="5F83E3D9" w:rsidR="000B5C0C" w:rsidRDefault="000B5C0C" w:rsidP="000B5C0C">
            <w:pPr>
              <w:rPr>
                <w:b w:val="0"/>
              </w:rPr>
            </w:pPr>
            <w:r>
              <w:rPr>
                <w:b w:val="0"/>
              </w:rPr>
              <w:t>Carlisle, Dickinson Law</w:t>
            </w:r>
          </w:p>
        </w:tc>
        <w:tc>
          <w:tcPr>
            <w:tcW w:w="1891" w:type="dxa"/>
            <w:vAlign w:val="center"/>
          </w:tcPr>
          <w:p w14:paraId="785394EF" w14:textId="63C05E93"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25</w:t>
            </w:r>
          </w:p>
        </w:tc>
        <w:tc>
          <w:tcPr>
            <w:tcW w:w="1891" w:type="dxa"/>
            <w:vAlign w:val="center"/>
          </w:tcPr>
          <w:p w14:paraId="102213CF" w14:textId="21BC577A"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319</w:t>
            </w:r>
          </w:p>
        </w:tc>
        <w:tc>
          <w:tcPr>
            <w:tcW w:w="1891" w:type="dxa"/>
            <w:vAlign w:val="center"/>
          </w:tcPr>
          <w:p w14:paraId="7C627772" w14:textId="5174A435"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8%</w:t>
            </w:r>
          </w:p>
        </w:tc>
      </w:tr>
      <w:tr w:rsidR="000B5C0C" w14:paraId="1EB119A2" w14:textId="0D62682B"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51DE9FE1" w14:textId="2151BDD5" w:rsidR="000B5C0C" w:rsidRDefault="000B5C0C" w:rsidP="000B5C0C">
            <w:pPr>
              <w:rPr>
                <w:b w:val="0"/>
              </w:rPr>
            </w:pPr>
            <w:r>
              <w:rPr>
                <w:b w:val="0"/>
              </w:rPr>
              <w:t>DuBois</w:t>
            </w:r>
          </w:p>
        </w:tc>
        <w:tc>
          <w:tcPr>
            <w:tcW w:w="1891" w:type="dxa"/>
            <w:vAlign w:val="center"/>
          </w:tcPr>
          <w:p w14:paraId="2A231388" w14:textId="77239979"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62</w:t>
            </w:r>
          </w:p>
        </w:tc>
        <w:tc>
          <w:tcPr>
            <w:tcW w:w="1891" w:type="dxa"/>
            <w:vAlign w:val="center"/>
          </w:tcPr>
          <w:p w14:paraId="58DB3D51" w14:textId="0B262D4D"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677</w:t>
            </w:r>
          </w:p>
        </w:tc>
        <w:tc>
          <w:tcPr>
            <w:tcW w:w="1891" w:type="dxa"/>
            <w:vAlign w:val="center"/>
          </w:tcPr>
          <w:p w14:paraId="1342F98A" w14:textId="52A4A06A"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p>
        </w:tc>
      </w:tr>
      <w:tr w:rsidR="000B5C0C" w14:paraId="48D7DDC6" w14:textId="3ACE66C0"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0B310B6F" w14:textId="1F8F79BB" w:rsidR="000B5C0C" w:rsidRDefault="000B5C0C" w:rsidP="000B5C0C">
            <w:pPr>
              <w:rPr>
                <w:b w:val="0"/>
              </w:rPr>
            </w:pPr>
            <w:r>
              <w:rPr>
                <w:b w:val="0"/>
              </w:rPr>
              <w:t>Fayette, The Eberly Campus</w:t>
            </w:r>
          </w:p>
        </w:tc>
        <w:tc>
          <w:tcPr>
            <w:tcW w:w="1891" w:type="dxa"/>
            <w:vAlign w:val="center"/>
          </w:tcPr>
          <w:p w14:paraId="05091784" w14:textId="058397A1"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77</w:t>
            </w:r>
          </w:p>
        </w:tc>
        <w:tc>
          <w:tcPr>
            <w:tcW w:w="1891" w:type="dxa"/>
            <w:vAlign w:val="center"/>
          </w:tcPr>
          <w:p w14:paraId="231848E7" w14:textId="12AB4BAA"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717</w:t>
            </w:r>
          </w:p>
        </w:tc>
        <w:tc>
          <w:tcPr>
            <w:tcW w:w="1891" w:type="dxa"/>
            <w:vAlign w:val="center"/>
          </w:tcPr>
          <w:p w14:paraId="1B48965D" w14:textId="50827407"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11%</w:t>
            </w:r>
          </w:p>
        </w:tc>
      </w:tr>
      <w:tr w:rsidR="000B5C0C" w14:paraId="4E2312AA" w14:textId="4F4278B1"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1C63BEF6" w14:textId="6BC555CC" w:rsidR="000B5C0C" w:rsidRDefault="000B5C0C" w:rsidP="000B5C0C">
            <w:pPr>
              <w:rPr>
                <w:b w:val="0"/>
              </w:rPr>
            </w:pPr>
            <w:r>
              <w:rPr>
                <w:b w:val="0"/>
              </w:rPr>
              <w:t>Great Valley</w:t>
            </w:r>
          </w:p>
        </w:tc>
        <w:tc>
          <w:tcPr>
            <w:tcW w:w="1891" w:type="dxa"/>
            <w:vAlign w:val="center"/>
          </w:tcPr>
          <w:p w14:paraId="09CB0FA0" w14:textId="0F82D89E"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52</w:t>
            </w:r>
          </w:p>
        </w:tc>
        <w:tc>
          <w:tcPr>
            <w:tcW w:w="1891" w:type="dxa"/>
            <w:vAlign w:val="center"/>
          </w:tcPr>
          <w:p w14:paraId="4C40D544" w14:textId="4B324E0F"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537</w:t>
            </w:r>
          </w:p>
        </w:tc>
        <w:tc>
          <w:tcPr>
            <w:tcW w:w="1891" w:type="dxa"/>
            <w:vAlign w:val="center"/>
          </w:tcPr>
          <w:p w14:paraId="441CFB96" w14:textId="63E966D2"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w:t>
            </w:r>
          </w:p>
        </w:tc>
      </w:tr>
      <w:tr w:rsidR="000B5C0C" w14:paraId="0C8367CB" w14:textId="19FC9DA2"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328FDDAC" w14:textId="56D5FB2F" w:rsidR="000B5C0C" w:rsidRDefault="000B5C0C" w:rsidP="000B5C0C">
            <w:pPr>
              <w:rPr>
                <w:b w:val="0"/>
              </w:rPr>
            </w:pPr>
            <w:r>
              <w:rPr>
                <w:b w:val="0"/>
              </w:rPr>
              <w:t>Greater Allegheny</w:t>
            </w:r>
          </w:p>
        </w:tc>
        <w:tc>
          <w:tcPr>
            <w:tcW w:w="1891" w:type="dxa"/>
            <w:vAlign w:val="center"/>
          </w:tcPr>
          <w:p w14:paraId="7FD0E8E4" w14:textId="6C67D254"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73</w:t>
            </w:r>
          </w:p>
        </w:tc>
        <w:tc>
          <w:tcPr>
            <w:tcW w:w="1891" w:type="dxa"/>
            <w:vAlign w:val="center"/>
          </w:tcPr>
          <w:p w14:paraId="5ADC559C" w14:textId="2EEFDF7E"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575</w:t>
            </w:r>
          </w:p>
        </w:tc>
        <w:tc>
          <w:tcPr>
            <w:tcW w:w="1891" w:type="dxa"/>
            <w:vAlign w:val="center"/>
          </w:tcPr>
          <w:p w14:paraId="0B381311" w14:textId="435DABF5"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13%</w:t>
            </w:r>
          </w:p>
        </w:tc>
      </w:tr>
      <w:tr w:rsidR="000B5C0C" w14:paraId="00FB8F16" w14:textId="33B4B6D3"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28319F0E" w14:textId="7E44CD37" w:rsidR="000B5C0C" w:rsidRDefault="000B5C0C" w:rsidP="000B5C0C">
            <w:pPr>
              <w:rPr>
                <w:b w:val="0"/>
              </w:rPr>
            </w:pPr>
            <w:r>
              <w:rPr>
                <w:b w:val="0"/>
              </w:rPr>
              <w:t>Harrisburg</w:t>
            </w:r>
          </w:p>
        </w:tc>
        <w:tc>
          <w:tcPr>
            <w:tcW w:w="1891" w:type="dxa"/>
            <w:vAlign w:val="center"/>
          </w:tcPr>
          <w:p w14:paraId="75C4263B" w14:textId="75CF205E"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197</w:t>
            </w:r>
          </w:p>
        </w:tc>
        <w:tc>
          <w:tcPr>
            <w:tcW w:w="1891" w:type="dxa"/>
            <w:vAlign w:val="center"/>
          </w:tcPr>
          <w:p w14:paraId="3978C00E" w14:textId="3F3C9D12"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2,827</w:t>
            </w:r>
          </w:p>
        </w:tc>
        <w:tc>
          <w:tcPr>
            <w:tcW w:w="1891" w:type="dxa"/>
            <w:vAlign w:val="center"/>
          </w:tcPr>
          <w:p w14:paraId="36D68944" w14:textId="13628486"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7%</w:t>
            </w:r>
          </w:p>
        </w:tc>
      </w:tr>
      <w:tr w:rsidR="000B5C0C" w14:paraId="387E5079" w14:textId="79ABE056"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4DACF6F7" w14:textId="352BDCBD" w:rsidR="000B5C0C" w:rsidRDefault="000B5C0C" w:rsidP="000B5C0C">
            <w:pPr>
              <w:rPr>
                <w:b w:val="0"/>
              </w:rPr>
            </w:pPr>
            <w:r>
              <w:rPr>
                <w:b w:val="0"/>
              </w:rPr>
              <w:t>Hazleton</w:t>
            </w:r>
          </w:p>
        </w:tc>
        <w:tc>
          <w:tcPr>
            <w:tcW w:w="1891" w:type="dxa"/>
            <w:vAlign w:val="center"/>
          </w:tcPr>
          <w:p w14:paraId="19AA6200" w14:textId="430061A3"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61</w:t>
            </w:r>
          </w:p>
        </w:tc>
        <w:tc>
          <w:tcPr>
            <w:tcW w:w="1891" w:type="dxa"/>
            <w:vAlign w:val="center"/>
          </w:tcPr>
          <w:p w14:paraId="301F67DA" w14:textId="3F2CFFDE"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836</w:t>
            </w:r>
          </w:p>
        </w:tc>
        <w:tc>
          <w:tcPr>
            <w:tcW w:w="1891" w:type="dxa"/>
            <w:vAlign w:val="center"/>
          </w:tcPr>
          <w:p w14:paraId="51CA2BFE" w14:textId="3C60ADDC"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w:t>
            </w:r>
          </w:p>
        </w:tc>
      </w:tr>
      <w:tr w:rsidR="000B5C0C" w14:paraId="75FF4C0E" w14:textId="37066125"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60E20DD1" w14:textId="397A11B8" w:rsidR="000B5C0C" w:rsidRDefault="000B5C0C" w:rsidP="000B5C0C">
            <w:pPr>
              <w:rPr>
                <w:b w:val="0"/>
              </w:rPr>
            </w:pPr>
            <w:r>
              <w:rPr>
                <w:b w:val="0"/>
              </w:rPr>
              <w:t>Lehigh Valley</w:t>
            </w:r>
          </w:p>
        </w:tc>
        <w:tc>
          <w:tcPr>
            <w:tcW w:w="1891" w:type="dxa"/>
            <w:vAlign w:val="center"/>
          </w:tcPr>
          <w:p w14:paraId="34A69718" w14:textId="1F902DE1"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93</w:t>
            </w:r>
          </w:p>
        </w:tc>
        <w:tc>
          <w:tcPr>
            <w:tcW w:w="1891" w:type="dxa"/>
            <w:vAlign w:val="center"/>
          </w:tcPr>
          <w:p w14:paraId="19C5D0EC" w14:textId="2F4B1519"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1,165</w:t>
            </w:r>
          </w:p>
        </w:tc>
        <w:tc>
          <w:tcPr>
            <w:tcW w:w="1891" w:type="dxa"/>
            <w:vAlign w:val="center"/>
          </w:tcPr>
          <w:p w14:paraId="0AC98AAE" w14:textId="6E751FD8"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r>
      <w:tr w:rsidR="000B5C0C" w14:paraId="675329D8" w14:textId="2556F749"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5E15BB35" w14:textId="23827040" w:rsidR="000B5C0C" w:rsidRDefault="000B5C0C" w:rsidP="000B5C0C">
            <w:pPr>
              <w:rPr>
                <w:b w:val="0"/>
              </w:rPr>
            </w:pPr>
            <w:r>
              <w:rPr>
                <w:b w:val="0"/>
              </w:rPr>
              <w:t>Mont Alto</w:t>
            </w:r>
          </w:p>
        </w:tc>
        <w:tc>
          <w:tcPr>
            <w:tcW w:w="1891" w:type="dxa"/>
            <w:vAlign w:val="center"/>
          </w:tcPr>
          <w:p w14:paraId="77ADF313" w14:textId="06FE5160"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87</w:t>
            </w:r>
          </w:p>
        </w:tc>
        <w:tc>
          <w:tcPr>
            <w:tcW w:w="1891" w:type="dxa"/>
            <w:vAlign w:val="center"/>
          </w:tcPr>
          <w:p w14:paraId="632FD34B" w14:textId="25BE9BBE"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911</w:t>
            </w:r>
          </w:p>
        </w:tc>
        <w:tc>
          <w:tcPr>
            <w:tcW w:w="1891" w:type="dxa"/>
            <w:vAlign w:val="center"/>
          </w:tcPr>
          <w:p w14:paraId="14598211" w14:textId="1C699175"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10%</w:t>
            </w:r>
          </w:p>
        </w:tc>
      </w:tr>
      <w:tr w:rsidR="000B5C0C" w14:paraId="5833ADB3" w14:textId="55D2ED79"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7C7943AB" w14:textId="4065F574" w:rsidR="000B5C0C" w:rsidRDefault="000B5C0C" w:rsidP="000B5C0C">
            <w:pPr>
              <w:rPr>
                <w:b w:val="0"/>
              </w:rPr>
            </w:pPr>
            <w:r>
              <w:rPr>
                <w:b w:val="0"/>
              </w:rPr>
              <w:t>New Kensington</w:t>
            </w:r>
          </w:p>
        </w:tc>
        <w:tc>
          <w:tcPr>
            <w:tcW w:w="1891" w:type="dxa"/>
            <w:vAlign w:val="center"/>
          </w:tcPr>
          <w:p w14:paraId="7154AB11" w14:textId="5FEB3656"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67</w:t>
            </w:r>
          </w:p>
        </w:tc>
        <w:tc>
          <w:tcPr>
            <w:tcW w:w="1891" w:type="dxa"/>
            <w:vAlign w:val="center"/>
          </w:tcPr>
          <w:p w14:paraId="1A6CD526" w14:textId="09392151"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676</w:t>
            </w:r>
          </w:p>
        </w:tc>
        <w:tc>
          <w:tcPr>
            <w:tcW w:w="1891" w:type="dxa"/>
            <w:vAlign w:val="center"/>
          </w:tcPr>
          <w:p w14:paraId="17ED2E93" w14:textId="6FBFDE17"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w:t>
            </w:r>
          </w:p>
        </w:tc>
      </w:tr>
      <w:tr w:rsidR="000B5C0C" w14:paraId="7529F4BB" w14:textId="28BDC957"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519B960D" w14:textId="3F31BF67" w:rsidR="000B5C0C" w:rsidRDefault="000B5C0C" w:rsidP="000B5C0C">
            <w:pPr>
              <w:rPr>
                <w:b w:val="0"/>
              </w:rPr>
            </w:pPr>
            <w:r>
              <w:rPr>
                <w:b w:val="0"/>
              </w:rPr>
              <w:t>Schuylkill</w:t>
            </w:r>
          </w:p>
        </w:tc>
        <w:tc>
          <w:tcPr>
            <w:tcW w:w="1891" w:type="dxa"/>
            <w:vAlign w:val="center"/>
          </w:tcPr>
          <w:p w14:paraId="7CD0E68F" w14:textId="64A4B986"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69</w:t>
            </w:r>
          </w:p>
        </w:tc>
        <w:tc>
          <w:tcPr>
            <w:tcW w:w="1891" w:type="dxa"/>
            <w:vAlign w:val="center"/>
          </w:tcPr>
          <w:p w14:paraId="366A24C2" w14:textId="04917D42"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768</w:t>
            </w:r>
          </w:p>
        </w:tc>
        <w:tc>
          <w:tcPr>
            <w:tcW w:w="1891" w:type="dxa"/>
            <w:vAlign w:val="center"/>
          </w:tcPr>
          <w:p w14:paraId="13E1CFA5" w14:textId="5C7EF18A"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9%</w:t>
            </w:r>
          </w:p>
        </w:tc>
      </w:tr>
      <w:tr w:rsidR="000B5C0C" w14:paraId="4A81FBE6" w14:textId="617A22B6"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659EA2A4" w14:textId="0F2FE59A" w:rsidR="000B5C0C" w:rsidRDefault="000B5C0C" w:rsidP="000B5C0C">
            <w:pPr>
              <w:rPr>
                <w:b w:val="0"/>
              </w:rPr>
            </w:pPr>
            <w:r>
              <w:rPr>
                <w:b w:val="0"/>
              </w:rPr>
              <w:t>Scranton</w:t>
            </w:r>
          </w:p>
        </w:tc>
        <w:tc>
          <w:tcPr>
            <w:tcW w:w="1891" w:type="dxa"/>
            <w:vAlign w:val="center"/>
          </w:tcPr>
          <w:p w14:paraId="4EA27C28" w14:textId="1AB13BB6"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100</w:t>
            </w:r>
          </w:p>
        </w:tc>
        <w:tc>
          <w:tcPr>
            <w:tcW w:w="1891" w:type="dxa"/>
            <w:vAlign w:val="center"/>
          </w:tcPr>
          <w:p w14:paraId="2AF0C2C0" w14:textId="3EAAEEF9"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1,148</w:t>
            </w:r>
          </w:p>
        </w:tc>
        <w:tc>
          <w:tcPr>
            <w:tcW w:w="1891" w:type="dxa"/>
            <w:vAlign w:val="center"/>
          </w:tcPr>
          <w:p w14:paraId="25927AA2" w14:textId="3E9E8E04"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p>
        </w:tc>
      </w:tr>
      <w:tr w:rsidR="000B5C0C" w14:paraId="7BED02FD" w14:textId="1FEED75D"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77A97992" w14:textId="2F7137B1" w:rsidR="000B5C0C" w:rsidRDefault="000B5C0C" w:rsidP="000B5C0C">
            <w:pPr>
              <w:rPr>
                <w:b w:val="0"/>
              </w:rPr>
            </w:pPr>
            <w:r>
              <w:rPr>
                <w:b w:val="0"/>
              </w:rPr>
              <w:t>Shenango</w:t>
            </w:r>
          </w:p>
        </w:tc>
        <w:tc>
          <w:tcPr>
            <w:tcW w:w="1891" w:type="dxa"/>
            <w:vAlign w:val="center"/>
          </w:tcPr>
          <w:p w14:paraId="7F084932" w14:textId="164F973A"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35</w:t>
            </w:r>
          </w:p>
        </w:tc>
        <w:tc>
          <w:tcPr>
            <w:tcW w:w="1891" w:type="dxa"/>
            <w:vAlign w:val="center"/>
          </w:tcPr>
          <w:p w14:paraId="6C37D7B6" w14:textId="10867AB7"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496</w:t>
            </w:r>
          </w:p>
        </w:tc>
        <w:tc>
          <w:tcPr>
            <w:tcW w:w="1891" w:type="dxa"/>
            <w:vAlign w:val="center"/>
          </w:tcPr>
          <w:p w14:paraId="28C8C4C8" w14:textId="121E6632"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w:t>
            </w:r>
          </w:p>
        </w:tc>
      </w:tr>
      <w:tr w:rsidR="000B5C0C" w14:paraId="67A9B5E4" w14:textId="0AE58C8E"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4E989F9E" w14:textId="4D90600E" w:rsidR="000B5C0C" w:rsidRDefault="000B5C0C" w:rsidP="000B5C0C">
            <w:pPr>
              <w:rPr>
                <w:b w:val="0"/>
              </w:rPr>
            </w:pPr>
            <w:r>
              <w:rPr>
                <w:b w:val="0"/>
              </w:rPr>
              <w:t>University Park</w:t>
            </w:r>
          </w:p>
        </w:tc>
        <w:tc>
          <w:tcPr>
            <w:tcW w:w="1891" w:type="dxa"/>
            <w:vAlign w:val="center"/>
          </w:tcPr>
          <w:p w14:paraId="66FBDF12" w14:textId="3779F667"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579</w:t>
            </w:r>
          </w:p>
        </w:tc>
        <w:tc>
          <w:tcPr>
            <w:tcW w:w="1891" w:type="dxa"/>
            <w:vAlign w:val="center"/>
          </w:tcPr>
          <w:p w14:paraId="1CF2F1F5" w14:textId="4B84D5C9"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6,570</w:t>
            </w:r>
          </w:p>
        </w:tc>
        <w:tc>
          <w:tcPr>
            <w:tcW w:w="1891" w:type="dxa"/>
            <w:vAlign w:val="center"/>
          </w:tcPr>
          <w:p w14:paraId="234DC980" w14:textId="420A5883"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p>
        </w:tc>
      </w:tr>
      <w:tr w:rsidR="000B5C0C" w14:paraId="7E05AF6C" w14:textId="03F23A37"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74B3CB6F" w14:textId="1E69BBF8" w:rsidR="000B5C0C" w:rsidRDefault="000B5C0C" w:rsidP="000B5C0C">
            <w:pPr>
              <w:rPr>
                <w:b w:val="0"/>
              </w:rPr>
            </w:pPr>
            <w:r>
              <w:rPr>
                <w:b w:val="0"/>
              </w:rPr>
              <w:t>Wilkes-Barre</w:t>
            </w:r>
          </w:p>
        </w:tc>
        <w:tc>
          <w:tcPr>
            <w:tcW w:w="1891" w:type="dxa"/>
            <w:vAlign w:val="center"/>
          </w:tcPr>
          <w:p w14:paraId="2CACD8CB" w14:textId="6A7D1493"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37</w:t>
            </w:r>
          </w:p>
        </w:tc>
        <w:tc>
          <w:tcPr>
            <w:tcW w:w="1891" w:type="dxa"/>
            <w:vAlign w:val="center"/>
          </w:tcPr>
          <w:p w14:paraId="0A7C7123" w14:textId="07200AAB"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495</w:t>
            </w:r>
          </w:p>
        </w:tc>
        <w:tc>
          <w:tcPr>
            <w:tcW w:w="1891" w:type="dxa"/>
            <w:vAlign w:val="center"/>
          </w:tcPr>
          <w:p w14:paraId="7EB00CF8" w14:textId="7346015C" w:rsidR="000B5C0C" w:rsidRDefault="000B5C0C" w:rsidP="00DA2E66">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7%</w:t>
            </w:r>
          </w:p>
        </w:tc>
      </w:tr>
      <w:tr w:rsidR="000B5C0C" w14:paraId="6992D94F" w14:textId="4A9E5E82" w:rsidTr="00EB4BA3">
        <w:trPr>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3B27AD9B" w14:textId="31256BF9" w:rsidR="000B5C0C" w:rsidRDefault="000B5C0C" w:rsidP="000B5C0C">
            <w:pPr>
              <w:rPr>
                <w:b w:val="0"/>
              </w:rPr>
            </w:pPr>
            <w:r>
              <w:rPr>
                <w:b w:val="0"/>
              </w:rPr>
              <w:t>York</w:t>
            </w:r>
          </w:p>
        </w:tc>
        <w:tc>
          <w:tcPr>
            <w:tcW w:w="1891" w:type="dxa"/>
            <w:vAlign w:val="center"/>
          </w:tcPr>
          <w:p w14:paraId="23B4C914" w14:textId="596A47E9"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73</w:t>
            </w:r>
          </w:p>
        </w:tc>
        <w:tc>
          <w:tcPr>
            <w:tcW w:w="1891" w:type="dxa"/>
            <w:vAlign w:val="center"/>
          </w:tcPr>
          <w:p w14:paraId="22C4D159" w14:textId="38CCDE6F"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965</w:t>
            </w:r>
          </w:p>
        </w:tc>
        <w:tc>
          <w:tcPr>
            <w:tcW w:w="1891" w:type="dxa"/>
            <w:vAlign w:val="center"/>
          </w:tcPr>
          <w:p w14:paraId="389C75F9" w14:textId="267E082A" w:rsidR="000B5C0C" w:rsidRDefault="000B5C0C" w:rsidP="00DA2E6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r>
      <w:tr w:rsidR="009F62E6" w14:paraId="46A1A9B6" w14:textId="77777777" w:rsidTr="00EB4BA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52" w:type="dxa"/>
          </w:tcPr>
          <w:p w14:paraId="6CF150FF" w14:textId="21A0EE7C" w:rsidR="009F62E6" w:rsidRPr="009F62E6" w:rsidRDefault="009F62E6" w:rsidP="000B5C0C">
            <w:pPr>
              <w:rPr>
                <w:b w:val="0"/>
              </w:rPr>
            </w:pPr>
            <w:r w:rsidRPr="009F62E6">
              <w:rPr>
                <w:b w:val="0"/>
              </w:rPr>
              <w:t>Unknown</w:t>
            </w:r>
          </w:p>
        </w:tc>
        <w:tc>
          <w:tcPr>
            <w:tcW w:w="1891" w:type="dxa"/>
            <w:vAlign w:val="center"/>
          </w:tcPr>
          <w:p w14:paraId="00BD30E4" w14:textId="2C773E32" w:rsidR="009F62E6" w:rsidRDefault="009F62E6" w:rsidP="00DA2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109</w:t>
            </w:r>
          </w:p>
        </w:tc>
        <w:tc>
          <w:tcPr>
            <w:tcW w:w="1891" w:type="dxa"/>
            <w:vAlign w:val="center"/>
          </w:tcPr>
          <w:p w14:paraId="75093DD1" w14:textId="339526DB" w:rsidR="009F62E6" w:rsidRDefault="009F62E6" w:rsidP="00DA2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c>
          <w:tcPr>
            <w:tcW w:w="1891" w:type="dxa"/>
            <w:vAlign w:val="center"/>
          </w:tcPr>
          <w:p w14:paraId="7E957475" w14:textId="7633076C" w:rsidR="009F62E6" w:rsidRDefault="006C3CF3" w:rsidP="00DA2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0B5C0C" w14:paraId="02B1CF8B" w14:textId="77777777" w:rsidTr="00EB4BA3">
        <w:trPr>
          <w:cantSplit/>
          <w:trHeight w:val="467"/>
          <w:jc w:val="center"/>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28D09F47" w14:textId="7B3E43EA" w:rsidR="000B5C0C" w:rsidRDefault="000B5C0C" w:rsidP="000B5C0C">
            <w:r>
              <w:t>Total</w:t>
            </w:r>
          </w:p>
        </w:tc>
        <w:tc>
          <w:tcPr>
            <w:tcW w:w="1891" w:type="dxa"/>
            <w:vAlign w:val="center"/>
          </w:tcPr>
          <w:p w14:paraId="667B3517" w14:textId="66C18E1E" w:rsidR="000B5C0C" w:rsidRPr="00D77A95" w:rsidRDefault="000B5C0C" w:rsidP="00DA2E66">
            <w:pPr>
              <w:jc w:val="center"/>
              <w:cnfStyle w:val="000000000000" w:firstRow="0" w:lastRow="0" w:firstColumn="0" w:lastColumn="0" w:oddVBand="0" w:evenVBand="0" w:oddHBand="0" w:evenHBand="0" w:firstRowFirstColumn="0" w:firstRowLastColumn="0" w:lastRowFirstColumn="0" w:lastRowLastColumn="0"/>
              <w:rPr>
                <w:b/>
              </w:rPr>
            </w:pPr>
            <w:r w:rsidRPr="00D77A95">
              <w:rPr>
                <w:rFonts w:ascii="Calibri" w:hAnsi="Calibri" w:cs="Calibri"/>
                <w:b/>
              </w:rPr>
              <w:t>2</w:t>
            </w:r>
            <w:r w:rsidR="009148FA">
              <w:rPr>
                <w:rFonts w:ascii="Calibri" w:hAnsi="Calibri" w:cs="Calibri"/>
                <w:b/>
              </w:rPr>
              <w:t>,</w:t>
            </w:r>
            <w:r w:rsidRPr="00D77A95">
              <w:rPr>
                <w:rFonts w:ascii="Calibri" w:hAnsi="Calibri" w:cs="Calibri"/>
                <w:b/>
              </w:rPr>
              <w:t>562</w:t>
            </w:r>
          </w:p>
        </w:tc>
        <w:tc>
          <w:tcPr>
            <w:tcW w:w="1891" w:type="dxa"/>
            <w:vAlign w:val="center"/>
          </w:tcPr>
          <w:p w14:paraId="1FB0AC71" w14:textId="4982000F" w:rsidR="000B5C0C" w:rsidRPr="00D77A95" w:rsidRDefault="000B5C0C" w:rsidP="00DA2E66">
            <w:pPr>
              <w:jc w:val="center"/>
              <w:cnfStyle w:val="000000000000" w:firstRow="0" w:lastRow="0" w:firstColumn="0" w:lastColumn="0" w:oddVBand="0" w:evenVBand="0" w:oddHBand="0" w:evenHBand="0" w:firstRowFirstColumn="0" w:firstRowLastColumn="0" w:lastRowFirstColumn="0" w:lastRowLastColumn="0"/>
              <w:rPr>
                <w:b/>
              </w:rPr>
            </w:pPr>
            <w:r w:rsidRPr="00D77A95">
              <w:rPr>
                <w:rFonts w:ascii="Calibri" w:hAnsi="Calibri" w:cs="Calibri"/>
                <w:b/>
              </w:rPr>
              <w:t>29,713</w:t>
            </w:r>
          </w:p>
        </w:tc>
        <w:tc>
          <w:tcPr>
            <w:tcW w:w="1891" w:type="dxa"/>
            <w:vAlign w:val="center"/>
          </w:tcPr>
          <w:p w14:paraId="57D432E8" w14:textId="1B492BF3" w:rsidR="000B5C0C" w:rsidRPr="00D77A95" w:rsidRDefault="000B5C0C" w:rsidP="00DA2E66">
            <w:pPr>
              <w:jc w:val="center"/>
              <w:cnfStyle w:val="000000000000" w:firstRow="0" w:lastRow="0" w:firstColumn="0" w:lastColumn="0" w:oddVBand="0" w:evenVBand="0" w:oddHBand="0" w:evenHBand="0" w:firstRowFirstColumn="0" w:firstRowLastColumn="0" w:lastRowFirstColumn="0" w:lastRowLastColumn="0"/>
              <w:rPr>
                <w:b/>
              </w:rPr>
            </w:pPr>
            <w:r w:rsidRPr="00D77A95">
              <w:rPr>
                <w:rFonts w:ascii="Calibri" w:hAnsi="Calibri" w:cs="Calibri"/>
                <w:b/>
              </w:rPr>
              <w:t>9%</w:t>
            </w:r>
          </w:p>
        </w:tc>
      </w:tr>
    </w:tbl>
    <w:p w14:paraId="3F4759B4" w14:textId="1DFEC677" w:rsidR="00416CC1" w:rsidRDefault="00416CC1" w:rsidP="00416CC1">
      <w:pPr>
        <w:pStyle w:val="Heading2"/>
      </w:pPr>
      <w:bookmarkStart w:id="10" w:name="_Toc20836983"/>
      <w:bookmarkStart w:id="11" w:name="_Toc41556826"/>
      <w:r>
        <w:t xml:space="preserve">Respondents’ </w:t>
      </w:r>
      <w:r w:rsidR="005A6808">
        <w:t>I</w:t>
      </w:r>
      <w:r>
        <w:t>nteractions with Police</w:t>
      </w:r>
      <w:bookmarkEnd w:id="10"/>
      <w:bookmarkEnd w:id="11"/>
    </w:p>
    <w:p w14:paraId="6F6A5AED" w14:textId="5C6C2E5D" w:rsidR="00BA545E" w:rsidRDefault="000474E0" w:rsidP="00BA545E">
      <w:pPr>
        <w:jc w:val="both"/>
      </w:pPr>
      <w:r>
        <w:t>Nearly</w:t>
      </w:r>
      <w:r w:rsidR="0097395C">
        <w:t xml:space="preserve"> </w:t>
      </w:r>
      <w:r w:rsidR="00BF32B0">
        <w:t>half</w:t>
      </w:r>
      <w:r w:rsidR="0097395C">
        <w:t xml:space="preserve"> (</w:t>
      </w:r>
      <w:r>
        <w:t>46</w:t>
      </w:r>
      <w:r w:rsidR="0097395C">
        <w:t xml:space="preserve">%) of </w:t>
      </w:r>
      <w:r w:rsidR="00201DFA">
        <w:t>respondents reported having interacted with a Penn State University Police officer at their prim</w:t>
      </w:r>
      <w:r w:rsidR="00386B22">
        <w:t>ar</w:t>
      </w:r>
      <w:r w:rsidR="00201DFA">
        <w:t xml:space="preserve">y campus in the last two years. </w:t>
      </w:r>
      <w:r w:rsidR="00E2335B">
        <w:t>Employees more often interacted with police (</w:t>
      </w:r>
      <w:r w:rsidR="00386B22">
        <w:t>6</w:t>
      </w:r>
      <w:r>
        <w:t>9</w:t>
      </w:r>
      <w:r w:rsidR="00E2335B">
        <w:t xml:space="preserve">%) than did students </w:t>
      </w:r>
      <w:r w:rsidR="00D94406">
        <w:t>(</w:t>
      </w:r>
      <w:r w:rsidR="00386B22">
        <w:t>3</w:t>
      </w:r>
      <w:r>
        <w:t>4</w:t>
      </w:r>
      <w:r w:rsidR="00E2335B">
        <w:t xml:space="preserve">%). </w:t>
      </w:r>
      <w:r w:rsidR="00B86DB1">
        <w:t>Among respondents who had interact</w:t>
      </w:r>
      <w:r w:rsidR="00F603EC">
        <w:t xml:space="preserve">ions </w:t>
      </w:r>
      <w:r w:rsidR="00B86DB1">
        <w:t>with police, t</w:t>
      </w:r>
      <w:r w:rsidR="00CE53C3">
        <w:t xml:space="preserve">he most common interactions </w:t>
      </w:r>
      <w:r w:rsidR="00CE5226">
        <w:t>occurred while</w:t>
      </w:r>
      <w:r w:rsidR="00CE53C3">
        <w:t xml:space="preserve"> </w:t>
      </w:r>
      <w:r w:rsidR="000C1C9A">
        <w:t>attending an event where police officers presented (</w:t>
      </w:r>
      <w:r w:rsidR="00017CCA">
        <w:t>20</w:t>
      </w:r>
      <w:r w:rsidR="000C1C9A">
        <w:t xml:space="preserve">%) and </w:t>
      </w:r>
      <w:r w:rsidR="00017CCA">
        <w:t>calling University Police for non-emergency assistance (19</w:t>
      </w:r>
      <w:r w:rsidR="002B4445">
        <w:t>%</w:t>
      </w:r>
      <w:r w:rsidR="0006322D">
        <w:t xml:space="preserve">; </w:t>
      </w:r>
      <w:r w:rsidR="00D94406">
        <w:fldChar w:fldCharType="begin"/>
      </w:r>
      <w:r w:rsidR="00D94406">
        <w:instrText xml:space="preserve"> REF _Ref20136845 \h </w:instrText>
      </w:r>
      <w:r w:rsidR="00BA545E">
        <w:instrText xml:space="preserve"> \* MERGEFORMAT </w:instrText>
      </w:r>
      <w:r w:rsidR="00D94406">
        <w:fldChar w:fldCharType="separate"/>
      </w:r>
      <w:r w:rsidR="000E4EF5">
        <w:t xml:space="preserve">Table </w:t>
      </w:r>
      <w:r w:rsidR="000E4EF5">
        <w:rPr>
          <w:noProof/>
        </w:rPr>
        <w:t>3</w:t>
      </w:r>
      <w:r w:rsidR="00D94406">
        <w:fldChar w:fldCharType="end"/>
      </w:r>
      <w:r w:rsidR="00D94406">
        <w:t>)</w:t>
      </w:r>
      <w:r w:rsidR="00362953">
        <w:t xml:space="preserve">. </w:t>
      </w:r>
    </w:p>
    <w:p w14:paraId="46495A85" w14:textId="7AF8F0E9" w:rsidR="00EB4BA3" w:rsidRPr="00D305FD" w:rsidRDefault="00EB4BA3" w:rsidP="00D305FD">
      <w:pPr>
        <w:pStyle w:val="Blockquote"/>
      </w:pPr>
      <w:r w:rsidRPr="00D305FD">
        <w:t>“[Officers] go out of their way for the students, faculty, and staff, and always present themselves with a smile to let us know that we are safe.”</w:t>
      </w:r>
    </w:p>
    <w:p w14:paraId="63127850" w14:textId="6AB25FDA" w:rsidR="005A6808" w:rsidRDefault="005A6808" w:rsidP="005A6808">
      <w:pPr>
        <w:pStyle w:val="Caption"/>
      </w:pPr>
      <w:bookmarkStart w:id="12" w:name="_Ref20136845"/>
      <w:bookmarkStart w:id="13" w:name="_Hlk20129908"/>
      <w:r>
        <w:lastRenderedPageBreak/>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3</w:t>
      </w:r>
      <w:r w:rsidR="008E0C99">
        <w:rPr>
          <w:noProof/>
        </w:rPr>
        <w:fldChar w:fldCharType="end"/>
      </w:r>
      <w:bookmarkEnd w:id="12"/>
      <w:r>
        <w:t xml:space="preserve">. Respondents who reported interacting with Penn State Police: </w:t>
      </w:r>
      <w:r>
        <w:br/>
        <w:t>Nature of contact(s)</w:t>
      </w:r>
      <w:r w:rsidR="00732B39">
        <w:t xml:space="preserve"> - </w:t>
      </w:r>
      <w:r>
        <w:t>check all that apply</w:t>
      </w:r>
    </w:p>
    <w:tbl>
      <w:tblPr>
        <w:tblStyle w:val="GridTable4-Accent1"/>
        <w:tblW w:w="9535" w:type="dxa"/>
        <w:tblLayout w:type="fixed"/>
        <w:tblLook w:val="04A0" w:firstRow="1" w:lastRow="0" w:firstColumn="1" w:lastColumn="0" w:noHBand="0" w:noVBand="1"/>
      </w:tblPr>
      <w:tblGrid>
        <w:gridCol w:w="5305"/>
        <w:gridCol w:w="1410"/>
        <w:gridCol w:w="1410"/>
        <w:gridCol w:w="1410"/>
      </w:tblGrid>
      <w:tr w:rsidR="005A6808" w14:paraId="7B5E0499" w14:textId="77777777" w:rsidTr="00D305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05" w:type="dxa"/>
            <w:shd w:val="clear" w:color="auto" w:fill="1E407C"/>
            <w:vAlign w:val="center"/>
          </w:tcPr>
          <w:p w14:paraId="569E8A2D" w14:textId="77777777" w:rsidR="005A6808" w:rsidRDefault="005A6808" w:rsidP="00CA4B5C">
            <w:pPr>
              <w:widowControl w:val="0"/>
            </w:pPr>
            <w:r>
              <w:t>In what ways have you had direct contact?</w:t>
            </w:r>
          </w:p>
        </w:tc>
        <w:tc>
          <w:tcPr>
            <w:tcW w:w="1410" w:type="dxa"/>
            <w:shd w:val="clear" w:color="auto" w:fill="1E407C"/>
            <w:vAlign w:val="center"/>
          </w:tcPr>
          <w:p w14:paraId="1B27B685"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Employees</w:t>
            </w:r>
          </w:p>
        </w:tc>
        <w:tc>
          <w:tcPr>
            <w:tcW w:w="1410" w:type="dxa"/>
            <w:shd w:val="clear" w:color="auto" w:fill="1E407C"/>
            <w:vAlign w:val="center"/>
          </w:tcPr>
          <w:p w14:paraId="5D91BB72"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Students</w:t>
            </w:r>
          </w:p>
        </w:tc>
        <w:tc>
          <w:tcPr>
            <w:tcW w:w="1410" w:type="dxa"/>
            <w:shd w:val="clear" w:color="auto" w:fill="1E407C"/>
            <w:vAlign w:val="center"/>
          </w:tcPr>
          <w:p w14:paraId="3AD0E7EB"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All Respondents</w:t>
            </w:r>
          </w:p>
        </w:tc>
      </w:tr>
      <w:tr w:rsidR="005A6808" w14:paraId="6EA000EC"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60E366CE" w14:textId="77777777" w:rsidR="005A6808" w:rsidRPr="00450043" w:rsidRDefault="005A6808" w:rsidP="00CA4B5C">
            <w:pPr>
              <w:widowControl w:val="0"/>
              <w:rPr>
                <w:b w:val="0"/>
              </w:rPr>
            </w:pPr>
            <w:r w:rsidRPr="00450043">
              <w:rPr>
                <w:b w:val="0"/>
              </w:rPr>
              <w:t>Called University Police/911</w:t>
            </w:r>
          </w:p>
        </w:tc>
        <w:tc>
          <w:tcPr>
            <w:tcW w:w="1410" w:type="dxa"/>
          </w:tcPr>
          <w:p w14:paraId="0EEBC52E" w14:textId="353D8430" w:rsidR="005A6808" w:rsidRDefault="008657F5" w:rsidP="00CA4B5C">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05F82F1C" w14:textId="0400155E" w:rsidR="005A6808" w:rsidRDefault="00DE785F" w:rsidP="00CA4B5C">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1D33FDE5" w14:textId="799E4D04" w:rsidR="005A6808" w:rsidRDefault="007F776A" w:rsidP="00CA4B5C">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5A6808" w14:paraId="61240B78"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0B50498F" w14:textId="77777777" w:rsidR="005A6808" w:rsidRPr="00450043" w:rsidRDefault="005A6808" w:rsidP="00CA4B5C">
            <w:pPr>
              <w:widowControl w:val="0"/>
              <w:rPr>
                <w:b w:val="0"/>
              </w:rPr>
            </w:pPr>
            <w:r w:rsidRPr="00450043">
              <w:rPr>
                <w:b w:val="0"/>
              </w:rPr>
              <w:t>Called University police for non-emergency assistance</w:t>
            </w:r>
          </w:p>
        </w:tc>
        <w:tc>
          <w:tcPr>
            <w:tcW w:w="1410" w:type="dxa"/>
          </w:tcPr>
          <w:p w14:paraId="2222B51D" w14:textId="1D81A459" w:rsidR="005A6808" w:rsidRDefault="008657F5" w:rsidP="00CA4B5C">
            <w:pPr>
              <w:widowControl w:val="0"/>
              <w:jc w:val="center"/>
              <w:cnfStyle w:val="000000000000" w:firstRow="0" w:lastRow="0" w:firstColumn="0" w:lastColumn="0" w:oddVBand="0" w:evenVBand="0" w:oddHBand="0" w:evenHBand="0" w:firstRowFirstColumn="0" w:firstRowLastColumn="0" w:lastRowFirstColumn="0" w:lastRowLastColumn="0"/>
            </w:pPr>
            <w:r>
              <w:t>23%</w:t>
            </w:r>
          </w:p>
        </w:tc>
        <w:tc>
          <w:tcPr>
            <w:tcW w:w="1410" w:type="dxa"/>
          </w:tcPr>
          <w:p w14:paraId="288ADBEC" w14:textId="2F6CBE1C" w:rsidR="005A6808" w:rsidRDefault="00DE785F" w:rsidP="00CA4B5C">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10" w:type="dxa"/>
          </w:tcPr>
          <w:p w14:paraId="7223C406" w14:textId="4355EE83" w:rsidR="005A6808" w:rsidRDefault="007F776A" w:rsidP="00CA4B5C">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5A6808" w14:paraId="58465759"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ED8ED02" w14:textId="77777777" w:rsidR="005A6808" w:rsidRPr="00450043" w:rsidRDefault="005A6808" w:rsidP="00CA4B5C">
            <w:pPr>
              <w:widowControl w:val="0"/>
              <w:rPr>
                <w:b w:val="0"/>
              </w:rPr>
            </w:pPr>
            <w:r w:rsidRPr="00450043">
              <w:rPr>
                <w:b w:val="0"/>
              </w:rPr>
              <w:t>Victim of a crime</w:t>
            </w:r>
          </w:p>
        </w:tc>
        <w:tc>
          <w:tcPr>
            <w:tcW w:w="1410" w:type="dxa"/>
          </w:tcPr>
          <w:p w14:paraId="23094D94" w14:textId="3C07B70A" w:rsidR="005A6808" w:rsidRDefault="008657F5" w:rsidP="00CA4B5C">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10" w:type="dxa"/>
          </w:tcPr>
          <w:p w14:paraId="36F1F72A" w14:textId="3B15F826" w:rsidR="005A6808" w:rsidRDefault="00DE785F"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7BA3DC46" w14:textId="2B930107" w:rsidR="005A6808" w:rsidRDefault="007F776A"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r>
      <w:tr w:rsidR="005A6808" w14:paraId="3F66AA0D"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1D91DD28" w14:textId="77777777" w:rsidR="005A6808" w:rsidRPr="00450043" w:rsidRDefault="005A6808" w:rsidP="00CA4B5C">
            <w:pPr>
              <w:widowControl w:val="0"/>
              <w:rPr>
                <w:b w:val="0"/>
              </w:rPr>
            </w:pPr>
            <w:r w:rsidRPr="00450043">
              <w:rPr>
                <w:b w:val="0"/>
              </w:rPr>
              <w:t>Witnessed a crime</w:t>
            </w:r>
          </w:p>
        </w:tc>
        <w:tc>
          <w:tcPr>
            <w:tcW w:w="1410" w:type="dxa"/>
          </w:tcPr>
          <w:p w14:paraId="7FDE099D" w14:textId="6B5672EA" w:rsidR="005A6808" w:rsidRDefault="008657F5"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0423D42F" w14:textId="52386C84" w:rsidR="005A6808" w:rsidRDefault="00DE785F"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6D8FC432" w14:textId="7AD6EAE5" w:rsidR="005A6808" w:rsidRDefault="007F776A"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5A6808" w14:paraId="2FF91B6A"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6096802C" w14:textId="77777777" w:rsidR="005A6808" w:rsidRPr="00450043" w:rsidRDefault="005A6808" w:rsidP="00CA4B5C">
            <w:pPr>
              <w:widowControl w:val="0"/>
              <w:rPr>
                <w:b w:val="0"/>
              </w:rPr>
            </w:pPr>
            <w:r w:rsidRPr="00450043">
              <w:rPr>
                <w:b w:val="0"/>
              </w:rPr>
              <w:t>Interviewed about a crime/incident</w:t>
            </w:r>
          </w:p>
        </w:tc>
        <w:tc>
          <w:tcPr>
            <w:tcW w:w="1410" w:type="dxa"/>
          </w:tcPr>
          <w:p w14:paraId="08C014D2" w14:textId="29B81BD7" w:rsidR="005A6808" w:rsidRDefault="006857BF" w:rsidP="00CA4B5C">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10" w:type="dxa"/>
          </w:tcPr>
          <w:p w14:paraId="4BEB60EE" w14:textId="6BF1E92D" w:rsidR="005A6808" w:rsidRDefault="00685E1E" w:rsidP="00CA4B5C">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10" w:type="dxa"/>
          </w:tcPr>
          <w:p w14:paraId="1FF25D7C" w14:textId="7FC016F7" w:rsidR="005A6808" w:rsidRDefault="00EB6E12" w:rsidP="00CA4B5C">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5A6808" w14:paraId="77136DE0"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029D8249" w14:textId="77777777" w:rsidR="005A6808" w:rsidRPr="00450043" w:rsidRDefault="005A6808" w:rsidP="00CA4B5C">
            <w:pPr>
              <w:widowControl w:val="0"/>
              <w:rPr>
                <w:b w:val="0"/>
              </w:rPr>
            </w:pPr>
            <w:r w:rsidRPr="00450043">
              <w:rPr>
                <w:b w:val="0"/>
              </w:rPr>
              <w:t>Received warning/citation</w:t>
            </w:r>
          </w:p>
        </w:tc>
        <w:tc>
          <w:tcPr>
            <w:tcW w:w="1410" w:type="dxa"/>
          </w:tcPr>
          <w:p w14:paraId="6F9BD6A6" w14:textId="79316805" w:rsidR="005A6808" w:rsidRDefault="006857BF" w:rsidP="00CA4B5C">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10" w:type="dxa"/>
          </w:tcPr>
          <w:p w14:paraId="48869DFC" w14:textId="0DF306F1" w:rsidR="005A6808" w:rsidRDefault="00685E1E" w:rsidP="00CA4B5C">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10" w:type="dxa"/>
          </w:tcPr>
          <w:p w14:paraId="6F67AAE1" w14:textId="6F30B2EA" w:rsidR="005A6808" w:rsidRDefault="00EB6E12" w:rsidP="00CA4B5C">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5A6808" w14:paraId="02FCC033"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F6B1932" w14:textId="77777777" w:rsidR="005A6808" w:rsidRPr="00450043" w:rsidRDefault="005A6808" w:rsidP="00CA4B5C">
            <w:pPr>
              <w:widowControl w:val="0"/>
              <w:rPr>
                <w:b w:val="0"/>
              </w:rPr>
            </w:pPr>
            <w:r w:rsidRPr="00450043">
              <w:rPr>
                <w:b w:val="0"/>
              </w:rPr>
              <w:t>Pulled over</w:t>
            </w:r>
          </w:p>
        </w:tc>
        <w:tc>
          <w:tcPr>
            <w:tcW w:w="1410" w:type="dxa"/>
          </w:tcPr>
          <w:p w14:paraId="0AB25F85" w14:textId="32728153" w:rsidR="005A6808" w:rsidRDefault="006857BF"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78072850" w14:textId="156391D4" w:rsidR="005A6808" w:rsidRDefault="00685E1E" w:rsidP="00CA4B5C">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10" w:type="dxa"/>
          </w:tcPr>
          <w:p w14:paraId="45A26B57" w14:textId="290522FD" w:rsidR="005A6808" w:rsidRDefault="00EB6E12" w:rsidP="00CA4B5C">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5A6808" w14:paraId="1E18D5C9"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356624F7" w14:textId="77777777" w:rsidR="005A6808" w:rsidRPr="00450043" w:rsidRDefault="005A6808" w:rsidP="00CA4B5C">
            <w:pPr>
              <w:widowControl w:val="0"/>
              <w:rPr>
                <w:b w:val="0"/>
              </w:rPr>
            </w:pPr>
            <w:r w:rsidRPr="00450043">
              <w:rPr>
                <w:b w:val="0"/>
              </w:rPr>
              <w:t>Arrested</w:t>
            </w:r>
          </w:p>
        </w:tc>
        <w:tc>
          <w:tcPr>
            <w:tcW w:w="1410" w:type="dxa"/>
          </w:tcPr>
          <w:p w14:paraId="2AA4F9AA" w14:textId="48ED9DE2" w:rsidR="005A6808" w:rsidRDefault="006857BF" w:rsidP="00CA4B5C">
            <w:pPr>
              <w:widowControl w:val="0"/>
              <w:jc w:val="center"/>
              <w:cnfStyle w:val="000000000000" w:firstRow="0" w:lastRow="0" w:firstColumn="0" w:lastColumn="0" w:oddVBand="0" w:evenVBand="0" w:oddHBand="0" w:evenHBand="0" w:firstRowFirstColumn="0" w:firstRowLastColumn="0" w:lastRowFirstColumn="0" w:lastRowLastColumn="0"/>
            </w:pPr>
            <w:r>
              <w:t>&lt;1%</w:t>
            </w:r>
          </w:p>
        </w:tc>
        <w:tc>
          <w:tcPr>
            <w:tcW w:w="1410" w:type="dxa"/>
          </w:tcPr>
          <w:p w14:paraId="160AC8C0" w14:textId="4ED17153" w:rsidR="005A6808" w:rsidRDefault="00685E1E" w:rsidP="00CA4B5C">
            <w:pPr>
              <w:widowControl w:val="0"/>
              <w:jc w:val="center"/>
              <w:cnfStyle w:val="000000000000" w:firstRow="0" w:lastRow="0" w:firstColumn="0" w:lastColumn="0" w:oddVBand="0" w:evenVBand="0" w:oddHBand="0" w:evenHBand="0" w:firstRowFirstColumn="0" w:firstRowLastColumn="0" w:lastRowFirstColumn="0" w:lastRowLastColumn="0"/>
            </w:pPr>
            <w:r>
              <w:t>&lt;1%</w:t>
            </w:r>
          </w:p>
        </w:tc>
        <w:tc>
          <w:tcPr>
            <w:tcW w:w="1410" w:type="dxa"/>
          </w:tcPr>
          <w:p w14:paraId="36C426FF" w14:textId="7E0B607E" w:rsidR="005A6808" w:rsidRDefault="007173C4" w:rsidP="00CA4B5C">
            <w:pPr>
              <w:widowControl w:val="0"/>
              <w:jc w:val="center"/>
              <w:cnfStyle w:val="000000000000" w:firstRow="0" w:lastRow="0" w:firstColumn="0" w:lastColumn="0" w:oddVBand="0" w:evenVBand="0" w:oddHBand="0" w:evenHBand="0" w:firstRowFirstColumn="0" w:firstRowLastColumn="0" w:lastRowFirstColumn="0" w:lastRowLastColumn="0"/>
            </w:pPr>
            <w:r>
              <w:t>&lt;1%</w:t>
            </w:r>
          </w:p>
        </w:tc>
      </w:tr>
      <w:tr w:rsidR="005A6808" w14:paraId="605932E0"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9CE4EFF" w14:textId="77777777" w:rsidR="005A6808" w:rsidRPr="00450043" w:rsidRDefault="005A6808" w:rsidP="00CA4B5C">
            <w:pPr>
              <w:widowControl w:val="0"/>
              <w:rPr>
                <w:b w:val="0"/>
              </w:rPr>
            </w:pPr>
            <w:r w:rsidRPr="00450043">
              <w:rPr>
                <w:b w:val="0"/>
              </w:rPr>
              <w:t>Involved in traffic accident</w:t>
            </w:r>
          </w:p>
        </w:tc>
        <w:tc>
          <w:tcPr>
            <w:tcW w:w="1410" w:type="dxa"/>
          </w:tcPr>
          <w:p w14:paraId="3AB95159" w14:textId="620BFCE5" w:rsidR="005A6808" w:rsidRDefault="006857BF" w:rsidP="00CA4B5C">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10" w:type="dxa"/>
          </w:tcPr>
          <w:p w14:paraId="72728C76" w14:textId="047EF250" w:rsidR="005A6808" w:rsidRDefault="00685E1E"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2F836F7F" w14:textId="01B9F14A" w:rsidR="005A6808" w:rsidRDefault="00C709DF" w:rsidP="00CA4B5C">
            <w:pPr>
              <w:widowControl w:val="0"/>
              <w:jc w:val="center"/>
              <w:cnfStyle w:val="000000100000" w:firstRow="0" w:lastRow="0" w:firstColumn="0" w:lastColumn="0" w:oddVBand="0" w:evenVBand="0" w:oddHBand="1" w:evenHBand="0" w:firstRowFirstColumn="0" w:firstRowLastColumn="0" w:lastRowFirstColumn="0" w:lastRowLastColumn="0"/>
            </w:pPr>
            <w:r>
              <w:t>1</w:t>
            </w:r>
            <w:r w:rsidR="00EB6E12">
              <w:t>%</w:t>
            </w:r>
          </w:p>
        </w:tc>
      </w:tr>
      <w:tr w:rsidR="005A6808" w14:paraId="23964726"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5901B01D" w14:textId="77777777" w:rsidR="005A6808" w:rsidRPr="00450043" w:rsidRDefault="005A6808" w:rsidP="00CA4B5C">
            <w:pPr>
              <w:widowControl w:val="0"/>
              <w:rPr>
                <w:b w:val="0"/>
              </w:rPr>
            </w:pPr>
            <w:r w:rsidRPr="00450043">
              <w:rPr>
                <w:b w:val="0"/>
              </w:rPr>
              <w:t>Required medical/crisis assistance</w:t>
            </w:r>
          </w:p>
        </w:tc>
        <w:tc>
          <w:tcPr>
            <w:tcW w:w="1410" w:type="dxa"/>
          </w:tcPr>
          <w:p w14:paraId="30CE223A" w14:textId="567FE320" w:rsidR="005A6808" w:rsidRDefault="006857BF"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6F03CECE" w14:textId="61B4BAA1" w:rsidR="005A6808" w:rsidRDefault="000F2F3B"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00219679" w14:textId="6D21A506" w:rsidR="005A6808" w:rsidRDefault="00C709DF"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5A6808" w14:paraId="30F8010B"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57343035" w14:textId="77777777" w:rsidR="005A6808" w:rsidRPr="00450043" w:rsidRDefault="005A6808" w:rsidP="00CA4B5C">
            <w:pPr>
              <w:widowControl w:val="0"/>
              <w:rPr>
                <w:b w:val="0"/>
              </w:rPr>
            </w:pPr>
            <w:r w:rsidRPr="00450043">
              <w:rPr>
                <w:b w:val="0"/>
              </w:rPr>
              <w:t>Requested service/information for myself</w:t>
            </w:r>
          </w:p>
        </w:tc>
        <w:tc>
          <w:tcPr>
            <w:tcW w:w="1410" w:type="dxa"/>
          </w:tcPr>
          <w:p w14:paraId="082A3A59" w14:textId="7F3FD59F" w:rsidR="005A6808" w:rsidRDefault="006857BF" w:rsidP="00CA4B5C">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10" w:type="dxa"/>
          </w:tcPr>
          <w:p w14:paraId="570D1AAF" w14:textId="7D769BCF" w:rsidR="005A6808" w:rsidRDefault="000F2F3B" w:rsidP="00CA4B5C">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10" w:type="dxa"/>
          </w:tcPr>
          <w:p w14:paraId="2CC587D0" w14:textId="082BADF4" w:rsidR="005A6808" w:rsidRDefault="00C709DF" w:rsidP="00CA4B5C">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5A6808" w14:paraId="322D348A"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354CCB9A" w14:textId="77777777" w:rsidR="005A6808" w:rsidRPr="00450043" w:rsidRDefault="005A6808" w:rsidP="00CA4B5C">
            <w:pPr>
              <w:widowControl w:val="0"/>
              <w:rPr>
                <w:b w:val="0"/>
              </w:rPr>
            </w:pPr>
            <w:r w:rsidRPr="00450043">
              <w:rPr>
                <w:b w:val="0"/>
              </w:rPr>
              <w:t>Request information/presentation for others</w:t>
            </w:r>
          </w:p>
        </w:tc>
        <w:tc>
          <w:tcPr>
            <w:tcW w:w="1410" w:type="dxa"/>
          </w:tcPr>
          <w:p w14:paraId="5E2BAD28" w14:textId="612FF17A" w:rsidR="005A6808" w:rsidRDefault="006857BF" w:rsidP="00CA4B5C">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10" w:type="dxa"/>
          </w:tcPr>
          <w:p w14:paraId="4C9ECC0B" w14:textId="39CE6C18" w:rsidR="005A6808" w:rsidRDefault="000F2F3B" w:rsidP="00CA4B5C">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10" w:type="dxa"/>
          </w:tcPr>
          <w:p w14:paraId="0306AD26" w14:textId="0691AAE7" w:rsidR="005A6808" w:rsidRDefault="00C709DF" w:rsidP="00CA4B5C">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5A6808" w14:paraId="5881C913"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0B4572A5" w14:textId="77777777" w:rsidR="005A6808" w:rsidRPr="00450043" w:rsidRDefault="005A6808" w:rsidP="00CA4B5C">
            <w:pPr>
              <w:widowControl w:val="0"/>
              <w:rPr>
                <w:b w:val="0"/>
              </w:rPr>
            </w:pPr>
            <w:r w:rsidRPr="00450043">
              <w:rPr>
                <w:b w:val="0"/>
              </w:rPr>
              <w:t>Attended an event where officers presented</w:t>
            </w:r>
          </w:p>
        </w:tc>
        <w:tc>
          <w:tcPr>
            <w:tcW w:w="1410" w:type="dxa"/>
          </w:tcPr>
          <w:p w14:paraId="024BECA0" w14:textId="54A8E46F" w:rsidR="005A6808" w:rsidRDefault="00FE6072" w:rsidP="00CA4B5C">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10" w:type="dxa"/>
          </w:tcPr>
          <w:p w14:paraId="35C170F2" w14:textId="4FBEB1A3" w:rsidR="005A6808" w:rsidRDefault="000F2F3B" w:rsidP="00CA4B5C">
            <w:pPr>
              <w:widowControl w:val="0"/>
              <w:jc w:val="center"/>
              <w:cnfStyle w:val="000000100000" w:firstRow="0" w:lastRow="0" w:firstColumn="0" w:lastColumn="0" w:oddVBand="0" w:evenVBand="0" w:oddHBand="1" w:evenHBand="0" w:firstRowFirstColumn="0" w:firstRowLastColumn="0" w:lastRowFirstColumn="0" w:lastRowLastColumn="0"/>
            </w:pPr>
            <w:r>
              <w:t>20%</w:t>
            </w:r>
          </w:p>
        </w:tc>
        <w:tc>
          <w:tcPr>
            <w:tcW w:w="1410" w:type="dxa"/>
          </w:tcPr>
          <w:p w14:paraId="5916BDF2" w14:textId="49FF6ABF" w:rsidR="005A6808" w:rsidRDefault="00C709DF" w:rsidP="00CA4B5C">
            <w:pPr>
              <w:widowControl w:val="0"/>
              <w:jc w:val="center"/>
              <w:cnfStyle w:val="000000100000" w:firstRow="0" w:lastRow="0" w:firstColumn="0" w:lastColumn="0" w:oddVBand="0" w:evenVBand="0" w:oddHBand="1" w:evenHBand="0" w:firstRowFirstColumn="0" w:firstRowLastColumn="0" w:lastRowFirstColumn="0" w:lastRowLastColumn="0"/>
            </w:pPr>
            <w:r>
              <w:t>20%</w:t>
            </w:r>
          </w:p>
        </w:tc>
      </w:tr>
      <w:tr w:rsidR="005A6808" w14:paraId="7806CBC7"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060BC7C8" w14:textId="77777777" w:rsidR="005A6808" w:rsidRPr="00450043" w:rsidRDefault="005A6808" w:rsidP="00CA4B5C">
            <w:pPr>
              <w:widowControl w:val="0"/>
              <w:rPr>
                <w:b w:val="0"/>
              </w:rPr>
            </w:pPr>
            <w:r w:rsidRPr="00450043">
              <w:rPr>
                <w:b w:val="0"/>
              </w:rPr>
              <w:t>Utilized Police service such as Victim Services</w:t>
            </w:r>
          </w:p>
        </w:tc>
        <w:tc>
          <w:tcPr>
            <w:tcW w:w="1410" w:type="dxa"/>
          </w:tcPr>
          <w:p w14:paraId="0CFBEA06" w14:textId="02FAC941" w:rsidR="005A6808" w:rsidRDefault="00FE6072" w:rsidP="00CA4B5C">
            <w:pPr>
              <w:widowControl w:val="0"/>
              <w:jc w:val="center"/>
              <w:cnfStyle w:val="000000000000" w:firstRow="0" w:lastRow="0" w:firstColumn="0" w:lastColumn="0" w:oddVBand="0" w:evenVBand="0" w:oddHBand="0" w:evenHBand="0" w:firstRowFirstColumn="0" w:firstRowLastColumn="0" w:lastRowFirstColumn="0" w:lastRowLastColumn="0"/>
            </w:pPr>
            <w:r>
              <w:t>&lt;1%</w:t>
            </w:r>
          </w:p>
        </w:tc>
        <w:tc>
          <w:tcPr>
            <w:tcW w:w="1410" w:type="dxa"/>
          </w:tcPr>
          <w:p w14:paraId="374D9BA8" w14:textId="7416B3EE" w:rsidR="005A6808" w:rsidRDefault="000F2F3B"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37594DB4" w14:textId="7E3B4F2B" w:rsidR="005A6808" w:rsidRDefault="00C709DF" w:rsidP="00CA4B5C">
            <w:pPr>
              <w:widowControl w:val="0"/>
              <w:jc w:val="center"/>
              <w:cnfStyle w:val="000000000000" w:firstRow="0" w:lastRow="0" w:firstColumn="0" w:lastColumn="0" w:oddVBand="0" w:evenVBand="0" w:oddHBand="0" w:evenHBand="0" w:firstRowFirstColumn="0" w:firstRowLastColumn="0" w:lastRowFirstColumn="0" w:lastRowLastColumn="0"/>
            </w:pPr>
            <w:r>
              <w:t>&lt;1%</w:t>
            </w:r>
          </w:p>
        </w:tc>
      </w:tr>
      <w:tr w:rsidR="005A6808" w14:paraId="1256CA31"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7C485E2" w14:textId="77777777" w:rsidR="005A6808" w:rsidRPr="00450043" w:rsidRDefault="005A6808" w:rsidP="00CA4B5C">
            <w:pPr>
              <w:widowControl w:val="0"/>
              <w:rPr>
                <w:b w:val="0"/>
              </w:rPr>
            </w:pPr>
            <w:r w:rsidRPr="00450043">
              <w:rPr>
                <w:b w:val="0"/>
              </w:rPr>
              <w:t>Officer spoke to me</w:t>
            </w:r>
          </w:p>
        </w:tc>
        <w:tc>
          <w:tcPr>
            <w:tcW w:w="1410" w:type="dxa"/>
          </w:tcPr>
          <w:p w14:paraId="0950FADC" w14:textId="14EFB0B8" w:rsidR="005A6808" w:rsidRDefault="00FE6072" w:rsidP="00CA4B5C">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10" w:type="dxa"/>
          </w:tcPr>
          <w:p w14:paraId="02B46F8A" w14:textId="2481093E" w:rsidR="005A6808" w:rsidRDefault="000F2F3B" w:rsidP="00CA4B5C">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10" w:type="dxa"/>
          </w:tcPr>
          <w:p w14:paraId="5F27BBA6" w14:textId="21C9FF31" w:rsidR="005A6808" w:rsidRDefault="00C709DF" w:rsidP="00CA4B5C">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A6808" w14:paraId="02FF405C"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5305" w:type="dxa"/>
          </w:tcPr>
          <w:p w14:paraId="26978016" w14:textId="77777777" w:rsidR="005A6808" w:rsidRPr="00450043" w:rsidRDefault="005A6808" w:rsidP="00CA4B5C">
            <w:pPr>
              <w:widowControl w:val="0"/>
              <w:rPr>
                <w:b w:val="0"/>
              </w:rPr>
            </w:pPr>
            <w:r w:rsidRPr="00450043">
              <w:rPr>
                <w:b w:val="0"/>
              </w:rPr>
              <w:t>Officer questioned me</w:t>
            </w:r>
          </w:p>
        </w:tc>
        <w:tc>
          <w:tcPr>
            <w:tcW w:w="1410" w:type="dxa"/>
          </w:tcPr>
          <w:p w14:paraId="1D198E02" w14:textId="4C5B7836" w:rsidR="005A6808" w:rsidRDefault="00685E1E"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10" w:type="dxa"/>
          </w:tcPr>
          <w:p w14:paraId="7869972C" w14:textId="59CA27A3" w:rsidR="005A6808" w:rsidRDefault="000F2F3B" w:rsidP="00CA4B5C">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10" w:type="dxa"/>
          </w:tcPr>
          <w:p w14:paraId="05D978E3" w14:textId="5C1DF28C" w:rsidR="005A6808" w:rsidRDefault="0076331A"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5A6808" w14:paraId="149972E3"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1554BD20" w14:textId="33C67B5F" w:rsidR="005A6808" w:rsidRPr="00450043" w:rsidRDefault="005A6808" w:rsidP="00CA4B5C">
            <w:pPr>
              <w:widowControl w:val="0"/>
              <w:rPr>
                <w:b w:val="0"/>
              </w:rPr>
            </w:pPr>
            <w:r w:rsidRPr="00450043">
              <w:rPr>
                <w:b w:val="0"/>
              </w:rPr>
              <w:t>Other</w:t>
            </w:r>
            <w:r w:rsidR="00D305FD">
              <w:rPr>
                <w:rStyle w:val="FootnoteReference"/>
                <w:b w:val="0"/>
              </w:rPr>
              <w:footnoteReference w:id="6"/>
            </w:r>
          </w:p>
        </w:tc>
        <w:tc>
          <w:tcPr>
            <w:tcW w:w="1410" w:type="dxa"/>
          </w:tcPr>
          <w:p w14:paraId="6EE834D7" w14:textId="2D683A33" w:rsidR="005A6808" w:rsidRDefault="00685E1E" w:rsidP="00CA4B5C">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10" w:type="dxa"/>
          </w:tcPr>
          <w:p w14:paraId="5D400022" w14:textId="3792BCA7" w:rsidR="005A6808" w:rsidRDefault="000F2F3B" w:rsidP="00CA4B5C">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10" w:type="dxa"/>
          </w:tcPr>
          <w:p w14:paraId="7B520512" w14:textId="695C4A48" w:rsidR="005A6808" w:rsidRDefault="0076331A" w:rsidP="00CA4B5C">
            <w:pPr>
              <w:widowControl w:val="0"/>
              <w:jc w:val="center"/>
              <w:cnfStyle w:val="000000100000" w:firstRow="0" w:lastRow="0" w:firstColumn="0" w:lastColumn="0" w:oddVBand="0" w:evenVBand="0" w:oddHBand="1" w:evenHBand="0" w:firstRowFirstColumn="0" w:firstRowLastColumn="0" w:lastRowFirstColumn="0" w:lastRowLastColumn="0"/>
            </w:pPr>
            <w:r>
              <w:t>14%</w:t>
            </w:r>
          </w:p>
        </w:tc>
      </w:tr>
    </w:tbl>
    <w:bookmarkEnd w:id="13"/>
    <w:p w14:paraId="1432F341" w14:textId="0C924435" w:rsidR="004B01E9" w:rsidRDefault="00E13B3F" w:rsidP="00D305FD">
      <w:pPr>
        <w:spacing w:before="240"/>
        <w:jc w:val="both"/>
      </w:pPr>
      <w:r w:rsidRPr="00F276D5">
        <w:t>Among respondents who had interacted with police,</w:t>
      </w:r>
      <w:r>
        <w:t xml:space="preserve"> </w:t>
      </w:r>
      <w:r w:rsidR="00FC371E">
        <w:t>a</w:t>
      </w:r>
      <w:r w:rsidR="00F35246">
        <w:t xml:space="preserve"> majority </w:t>
      </w:r>
      <w:r w:rsidR="000C69C1">
        <w:t>agreed (</w:t>
      </w:r>
      <w:r w:rsidR="00F35246">
        <w:t>somewhat or strongly</w:t>
      </w:r>
      <w:r w:rsidR="000C69C1">
        <w:t xml:space="preserve">) </w:t>
      </w:r>
      <w:r w:rsidR="00C03E02">
        <w:t>with the following statements about the employee</w:t>
      </w:r>
      <w:r w:rsidR="00D94406">
        <w:t xml:space="preserve"> (</w:t>
      </w:r>
      <w:r w:rsidR="00D94406">
        <w:fldChar w:fldCharType="begin"/>
      </w:r>
      <w:r w:rsidR="00D94406">
        <w:instrText xml:space="preserve"> REF _Ref20136894 \h </w:instrText>
      </w:r>
      <w:r w:rsidR="00D54289">
        <w:instrText xml:space="preserve"> \* MERGEFORMAT </w:instrText>
      </w:r>
      <w:r w:rsidR="00D94406">
        <w:fldChar w:fldCharType="separate"/>
      </w:r>
      <w:r w:rsidR="000E4EF5">
        <w:t xml:space="preserve">Figure </w:t>
      </w:r>
      <w:r w:rsidR="000E4EF5">
        <w:rPr>
          <w:noProof/>
        </w:rPr>
        <w:t>1</w:t>
      </w:r>
      <w:r w:rsidR="00D94406">
        <w:fldChar w:fldCharType="end"/>
      </w:r>
      <w:r w:rsidR="00D94406">
        <w:t>)</w:t>
      </w:r>
      <w:r w:rsidR="00C03E02">
        <w:t>.</w:t>
      </w:r>
    </w:p>
    <w:p w14:paraId="45D45A5E" w14:textId="15735CC9" w:rsidR="00CF6304" w:rsidRDefault="00CF6304" w:rsidP="00D54289">
      <w:pPr>
        <w:pStyle w:val="ListParagraph"/>
        <w:numPr>
          <w:ilvl w:val="0"/>
          <w:numId w:val="3"/>
        </w:numPr>
      </w:pPr>
      <w:r>
        <w:t>Knowledge was sufficient (8</w:t>
      </w:r>
      <w:r w:rsidR="00ED02FB">
        <w:t>9</w:t>
      </w:r>
      <w:r>
        <w:t>%)</w:t>
      </w:r>
    </w:p>
    <w:p w14:paraId="6F8BE844" w14:textId="053E8079" w:rsidR="00CF6304" w:rsidRDefault="00CF6304" w:rsidP="00D54289">
      <w:pPr>
        <w:pStyle w:val="ListParagraph"/>
        <w:numPr>
          <w:ilvl w:val="0"/>
          <w:numId w:val="3"/>
        </w:numPr>
      </w:pPr>
      <w:r>
        <w:t>Was able to refer me to the appropriate resources (</w:t>
      </w:r>
      <w:r w:rsidR="00ED02FB">
        <w:t>85</w:t>
      </w:r>
      <w:r>
        <w:t>%)</w:t>
      </w:r>
    </w:p>
    <w:p w14:paraId="15E0640D" w14:textId="2430B86B" w:rsidR="00CF6304" w:rsidRDefault="00CF6304" w:rsidP="00D54289">
      <w:pPr>
        <w:pStyle w:val="ListParagraph"/>
        <w:numPr>
          <w:ilvl w:val="0"/>
          <w:numId w:val="3"/>
        </w:numPr>
      </w:pPr>
      <w:r>
        <w:t>Handled issue in a timely manner (</w:t>
      </w:r>
      <w:r w:rsidR="00ED02FB">
        <w:t>86</w:t>
      </w:r>
      <w:r>
        <w:t>%)</w:t>
      </w:r>
    </w:p>
    <w:p w14:paraId="1E26E062" w14:textId="358B1503" w:rsidR="007A65EA" w:rsidRDefault="00C03E02" w:rsidP="00D54289">
      <w:pPr>
        <w:pStyle w:val="ListParagraph"/>
        <w:numPr>
          <w:ilvl w:val="0"/>
          <w:numId w:val="3"/>
        </w:numPr>
      </w:pPr>
      <w:r>
        <w:t>H</w:t>
      </w:r>
      <w:r w:rsidR="007A65EA">
        <w:t>andled issue with professionalism (8</w:t>
      </w:r>
      <w:r w:rsidR="00ED02FB">
        <w:t>7</w:t>
      </w:r>
      <w:r w:rsidR="007A65EA">
        <w:t>%)</w:t>
      </w:r>
    </w:p>
    <w:p w14:paraId="025EBBB6" w14:textId="77777777" w:rsidR="00D060AC" w:rsidRDefault="00D060AC" w:rsidP="00D060AC">
      <w:r>
        <w:t>In general, employees were slightly more positive in their perceptions of Police than students (</w:t>
      </w:r>
      <w:r>
        <w:fldChar w:fldCharType="begin"/>
      </w:r>
      <w:r>
        <w:instrText xml:space="preserve"> REF _Ref22045942 \h </w:instrText>
      </w:r>
      <w:r>
        <w:fldChar w:fldCharType="separate"/>
      </w:r>
      <w:r w:rsidRPr="00DA2F45">
        <w:t xml:space="preserve">Figure </w:t>
      </w:r>
      <w:r>
        <w:rPr>
          <w:noProof/>
        </w:rPr>
        <w:t>2</w:t>
      </w:r>
      <w:r>
        <w:fldChar w:fldCharType="end"/>
      </w:r>
      <w:r>
        <w:t xml:space="preserve">). </w:t>
      </w:r>
    </w:p>
    <w:p w14:paraId="28C15AFE" w14:textId="733FC605" w:rsidR="005A6808" w:rsidRDefault="005A6808" w:rsidP="005A6808">
      <w:pPr>
        <w:pStyle w:val="Caption"/>
      </w:pPr>
      <w:bookmarkStart w:id="14" w:name="_Ref20136894"/>
      <w:r>
        <w:lastRenderedPageBreak/>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w:t>
      </w:r>
      <w:r w:rsidR="008E0C99">
        <w:rPr>
          <w:noProof/>
        </w:rPr>
        <w:fldChar w:fldCharType="end"/>
      </w:r>
      <w:bookmarkEnd w:id="14"/>
      <w:r>
        <w:t>. Respondents</w:t>
      </w:r>
      <w:r w:rsidR="00531F6E">
        <w:t>’</w:t>
      </w:r>
      <w:r>
        <w:t xml:space="preserve"> interactions with University Police officers and staff</w:t>
      </w:r>
    </w:p>
    <w:p w14:paraId="1CCC8556" w14:textId="579B5394" w:rsidR="005A6808" w:rsidRDefault="004F0B9E" w:rsidP="00D94406">
      <w:pPr>
        <w:widowControl w:val="0"/>
        <w:jc w:val="center"/>
      </w:pPr>
      <w:r>
        <w:rPr>
          <w:noProof/>
        </w:rPr>
        <w:drawing>
          <wp:inline distT="0" distB="0" distL="0" distR="0" wp14:anchorId="7CE2442E" wp14:editId="088C7138">
            <wp:extent cx="5486400" cy="3084844"/>
            <wp:effectExtent l="0" t="0" r="0" b="1270"/>
            <wp:docPr id="5" name="Chart 5" descr="A bar graph for Figure 1. Respondents’ interactions with University Police officers and staff.&#10;Knowledge was sufficient: Somewhat/strongly disagree: 8%. Neither agree/disagree: 3%. Somewhat/strongly agree: 89%.&#10;Able to refer appropriately: Somewhat/strongly disagree: 9%. Neither agree/disagree: 7%. Somewhat/strongly agree: 85%.&#10;Handled issue in timely manner: Somewhat/strongly disagree: 10%. Neither agree/disagree: 4%. Somewhat/strongly agree: 86%.&#10;Handled issue professionally: Somewhat/strongly disagree: 9%. Neither agree/disagree: 4%. Somewhat/strongly agree: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947CE0" w14:textId="558D52D2" w:rsidR="00B81DE4" w:rsidRPr="00DA2F45" w:rsidRDefault="00B81DE4" w:rsidP="00DA2F45">
      <w:pPr>
        <w:pStyle w:val="Caption"/>
      </w:pPr>
      <w:bookmarkStart w:id="15" w:name="_Ref20129510"/>
      <w:bookmarkStart w:id="16" w:name="_Ref22045942"/>
      <w:r w:rsidRPr="00DA2F45">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2</w:t>
      </w:r>
      <w:r w:rsidR="008E0C99">
        <w:rPr>
          <w:noProof/>
        </w:rPr>
        <w:fldChar w:fldCharType="end"/>
      </w:r>
      <w:bookmarkEnd w:id="15"/>
      <w:bookmarkEnd w:id="16"/>
      <w:r w:rsidR="00684BB7" w:rsidRPr="00DA2F45">
        <w:t>. Comparison of percentage of employees</w:t>
      </w:r>
      <w:r w:rsidR="00836381" w:rsidRPr="00DA2F45">
        <w:t>’</w:t>
      </w:r>
      <w:r w:rsidR="00684BB7" w:rsidRPr="00DA2F45">
        <w:t xml:space="preserve"> and </w:t>
      </w:r>
      <w:r w:rsidR="007D56FE" w:rsidRPr="00DA2F45">
        <w:br/>
      </w:r>
      <w:r w:rsidR="00684BB7" w:rsidRPr="00DA2F45">
        <w:t>students</w:t>
      </w:r>
      <w:r w:rsidR="00836381" w:rsidRPr="00DA2F45">
        <w:t>’</w:t>
      </w:r>
      <w:r w:rsidR="00684BB7" w:rsidRPr="00DA2F45">
        <w:t xml:space="preserve"> </w:t>
      </w:r>
      <w:r w:rsidR="007F3E42" w:rsidRPr="00DA2F45">
        <w:t>perceptions of University Police</w:t>
      </w:r>
      <w:r w:rsidR="00545FB7" w:rsidRPr="00DA2F45">
        <w:t xml:space="preserve"> e</w:t>
      </w:r>
      <w:r w:rsidR="00F77359" w:rsidRPr="00DA2F45">
        <w:t>mployees</w:t>
      </w:r>
    </w:p>
    <w:p w14:paraId="54E49017" w14:textId="288DF248" w:rsidR="00007B29" w:rsidRDefault="007C4B0B" w:rsidP="00B81DE4">
      <w:pPr>
        <w:jc w:val="center"/>
      </w:pPr>
      <w:r>
        <w:rPr>
          <w:noProof/>
        </w:rPr>
        <w:drawing>
          <wp:inline distT="0" distB="0" distL="0" distR="0" wp14:anchorId="4A7D6A20" wp14:editId="45761A8B">
            <wp:extent cx="5486400" cy="2286000"/>
            <wp:effectExtent l="0" t="0" r="0" b="0"/>
            <wp:docPr id="44" name="Chart 44" descr="A bar graph for Figure 2. Comparison of percentage of employees’ and students’ perceptions of University Police employees.&#10;Knowledge was sufficient: Employee: 93% agreed. Student: 87%.&#10;Able to refer appropriately: Employee: 90%. Student: 84%.&#10;Handled issue in timely manner: Employee: 90%. Student: 85%.&#10;Handled issue professionally: Employee: 91%. Student: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15E3F8" w14:textId="5294A016" w:rsidR="00B03F6B" w:rsidRDefault="000F5399" w:rsidP="000F5399">
      <w:pPr>
        <w:pStyle w:val="Heading2"/>
      </w:pPr>
      <w:bookmarkStart w:id="17" w:name="_Toc20836984"/>
      <w:bookmarkStart w:id="18" w:name="_Toc41556827"/>
      <w:r>
        <w:t>Campus Safety</w:t>
      </w:r>
      <w:bookmarkEnd w:id="17"/>
      <w:bookmarkEnd w:id="18"/>
    </w:p>
    <w:p w14:paraId="36880826" w14:textId="3AE1E099" w:rsidR="00F77359" w:rsidRDefault="00FB2A97" w:rsidP="00D54289">
      <w:pPr>
        <w:jc w:val="both"/>
      </w:pPr>
      <w:r>
        <w:t xml:space="preserve">Among all respondents, </w:t>
      </w:r>
      <w:r w:rsidR="00CE7887">
        <w:t>82</w:t>
      </w:r>
      <w:r>
        <w:t xml:space="preserve">% agreed (somewhat or strongly) with the statement, “I feel comfortable contacting University Police for </w:t>
      </w:r>
      <w:r w:rsidR="00B76C6B">
        <w:t>a</w:t>
      </w:r>
      <w:r>
        <w:t xml:space="preserve">ssistance” and </w:t>
      </w:r>
      <w:r w:rsidR="00033D29">
        <w:t>8</w:t>
      </w:r>
      <w:r w:rsidR="00CE7887">
        <w:t>5</w:t>
      </w:r>
      <w:r w:rsidR="00033D29">
        <w:t>% agreed that “I feel a sense of safety on my campus</w:t>
      </w:r>
      <w:r w:rsidR="00E91F0E">
        <w:t>.</w:t>
      </w:r>
      <w:r w:rsidR="00033D29">
        <w:t xml:space="preserve">” </w:t>
      </w:r>
      <w:r w:rsidR="00E91F0E">
        <w:t>W</w:t>
      </w:r>
      <w:r w:rsidR="00B001AC">
        <w:t>omen</w:t>
      </w:r>
      <w:r w:rsidR="00E91F0E">
        <w:t xml:space="preserve"> and men</w:t>
      </w:r>
      <w:r w:rsidR="0008289C">
        <w:t>, nonminority respondents, and heterosexual respondents</w:t>
      </w:r>
      <w:r w:rsidR="0060224A">
        <w:t xml:space="preserve"> more often agreed with these statements than</w:t>
      </w:r>
      <w:r w:rsidR="0008289C">
        <w:t xml:space="preserve"> their</w:t>
      </w:r>
      <w:r w:rsidR="0060224A">
        <w:t xml:space="preserve"> </w:t>
      </w:r>
      <w:r w:rsidR="00E626CA">
        <w:t>transgender, nonbinary, or genderfluid</w:t>
      </w:r>
      <w:r w:rsidR="00DA6CA6">
        <w:t>; minority</w:t>
      </w:r>
      <w:r w:rsidR="00D00C61">
        <w:t xml:space="preserve">; and lesbian, gay, bisexual </w:t>
      </w:r>
      <w:r w:rsidR="007C7CF2">
        <w:t>(</w:t>
      </w:r>
      <w:r w:rsidR="004C213C">
        <w:t>LGB</w:t>
      </w:r>
      <w:r w:rsidR="007C7CF2">
        <w:t>)</w:t>
      </w:r>
      <w:r w:rsidR="00DA6CA6">
        <w:t xml:space="preserve"> counterparts </w:t>
      </w:r>
      <w:r w:rsidR="00E626CA">
        <w:t>(</w:t>
      </w:r>
      <w:r w:rsidR="00E2335B">
        <w:t xml:space="preserve">Figures </w:t>
      </w:r>
      <w:r w:rsidR="00D94406">
        <w:t>3</w:t>
      </w:r>
      <w:r w:rsidR="00E2335B">
        <w:t>—</w:t>
      </w:r>
      <w:r w:rsidR="00020B45">
        <w:t>9</w:t>
      </w:r>
      <w:r w:rsidR="00E626CA">
        <w:t>)</w:t>
      </w:r>
      <w:r w:rsidR="00DA6CA6">
        <w:t>.</w:t>
      </w:r>
    </w:p>
    <w:p w14:paraId="72C0DA09" w14:textId="50BE9CBC" w:rsidR="00392572" w:rsidRDefault="00392572" w:rsidP="00392572">
      <w:pPr>
        <w:pStyle w:val="Caption"/>
      </w:pPr>
      <w:r>
        <w:lastRenderedPageBreak/>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3</w:t>
      </w:r>
      <w:r w:rsidR="008E0C99">
        <w:rPr>
          <w:noProof/>
        </w:rPr>
        <w:fldChar w:fldCharType="end"/>
      </w:r>
      <w:r>
        <w:t>. Sense of Safety and Comfort Contact</w:t>
      </w:r>
      <w:r w:rsidR="00105B17">
        <w:t>ing</w:t>
      </w:r>
      <w:r>
        <w:t xml:space="preserve"> Police</w:t>
      </w:r>
    </w:p>
    <w:p w14:paraId="43175B3D" w14:textId="5989811F" w:rsidR="007A38D0" w:rsidRDefault="004F0B9E" w:rsidP="007D7D30">
      <w:pPr>
        <w:jc w:val="center"/>
      </w:pPr>
      <w:r>
        <w:rPr>
          <w:noProof/>
        </w:rPr>
        <w:drawing>
          <wp:inline distT="0" distB="0" distL="0" distR="0" wp14:anchorId="0B2B76C7" wp14:editId="1586C6E5">
            <wp:extent cx="5943600" cy="2015574"/>
            <wp:effectExtent l="0" t="0" r="0" b="3810"/>
            <wp:docPr id="9" name="Chart 9" descr="A horizontal bar graph for Figure 3. Sense of Safety and Comfort Contacting Police.&#10;Feel a sense of safety on campus: Somewhat/strongly disagree: 7%. Neither agree/disagree: 8%. Somewhat/strongly agree: 85%.&#10;Feel comfortable contacting University Police for assistance: Somewhat/strongly disagree: 9%. Neither agree/disagree: 9%. Somewhat/strongly agree: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EC881" w14:textId="1F47869B" w:rsidR="00B1683B" w:rsidRDefault="00B1683B"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4</w:t>
      </w:r>
      <w:r w:rsidR="008E0C99">
        <w:rPr>
          <w:noProof/>
        </w:rPr>
        <w:fldChar w:fldCharType="end"/>
      </w:r>
      <w:r>
        <w:t xml:space="preserve">. </w:t>
      </w:r>
      <w:r w:rsidR="00020B45">
        <w:t>C</w:t>
      </w:r>
      <w:r>
        <w:t>omfortable contacting University Police for assistance – by gender</w:t>
      </w:r>
    </w:p>
    <w:p w14:paraId="3FDEF054" w14:textId="07BAD8D7" w:rsidR="00B1683B" w:rsidRDefault="00B1683B" w:rsidP="00B1683B">
      <w:pPr>
        <w:jc w:val="center"/>
        <w:rPr>
          <w:noProof/>
        </w:rPr>
      </w:pPr>
      <w:r>
        <w:rPr>
          <w:noProof/>
        </w:rPr>
        <w:drawing>
          <wp:inline distT="0" distB="0" distL="0" distR="0" wp14:anchorId="55207DA1" wp14:editId="165C8119">
            <wp:extent cx="5029200" cy="2286000"/>
            <wp:effectExtent l="0" t="0" r="0" b="0"/>
            <wp:docPr id="42" name="Chart 42" descr="A bar graph for Figure 4. Comfortable contacting University Police for assistance – by gender.&#10;Somewhat/strongly disagree: Woman: 6%. Man: 9%. Transgender, nonbinary, or genderfluid: 9%.&#10;Neither disagree/agree: Woman: 8%. Man: 8%. Transgender, nonbinary, or genderfluid: 14%.&#10;Somewhat/strongly agree: Woman: 86%. Man: 83%. Transgender, nonbinary, or genderfluid: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B69CD5" w14:textId="229149B3" w:rsidR="00B1683B" w:rsidRDefault="00B1683B"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5</w:t>
      </w:r>
      <w:r w:rsidR="008E0C99">
        <w:rPr>
          <w:noProof/>
        </w:rPr>
        <w:fldChar w:fldCharType="end"/>
      </w:r>
      <w:r>
        <w:t xml:space="preserve">. </w:t>
      </w:r>
      <w:r w:rsidR="00020B45">
        <w:t>Co</w:t>
      </w:r>
      <w:r>
        <w:t>mfortable contacting University Police for assistance – by minority status</w:t>
      </w:r>
    </w:p>
    <w:p w14:paraId="06AB7AD0" w14:textId="7347C581" w:rsidR="00B1683B" w:rsidRDefault="00B1683B" w:rsidP="00B1683B">
      <w:pPr>
        <w:jc w:val="center"/>
        <w:rPr>
          <w:noProof/>
        </w:rPr>
      </w:pPr>
      <w:r>
        <w:rPr>
          <w:noProof/>
        </w:rPr>
        <w:drawing>
          <wp:inline distT="0" distB="0" distL="0" distR="0" wp14:anchorId="5A805DEE" wp14:editId="7C2A987E">
            <wp:extent cx="5029200" cy="2286000"/>
            <wp:effectExtent l="0" t="0" r="0" b="0"/>
            <wp:docPr id="41" name="Chart 41" descr="A bar graph for Figure 5. Comfortable contacting University Police for assistance – by minority status.&#10;Somewhat/strongly disagree: Non-minority: 7%. Minority: 8%.&#10;Neither disagree/agree: Non-minority: 7%. Minority: 12%.&#10;Somewhat/strongly agree: Non-minority: 87%. Minority: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933275" w14:textId="25037F98" w:rsidR="00B1683B" w:rsidRDefault="00B1683B" w:rsidP="00DA2F45">
      <w:pPr>
        <w:pStyle w:val="Caption"/>
      </w:pPr>
      <w:r>
        <w:lastRenderedPageBreak/>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6</w:t>
      </w:r>
      <w:r w:rsidR="008E0C99">
        <w:rPr>
          <w:noProof/>
        </w:rPr>
        <w:fldChar w:fldCharType="end"/>
      </w:r>
      <w:r>
        <w:t xml:space="preserve">. Feel comfortable contacting University Police for assistance – by </w:t>
      </w:r>
      <w:r w:rsidR="004C213C">
        <w:t>LGB</w:t>
      </w:r>
      <w:r>
        <w:t xml:space="preserve"> status</w:t>
      </w:r>
    </w:p>
    <w:p w14:paraId="5903BBD9" w14:textId="6F2371C9" w:rsidR="00B1683B" w:rsidRDefault="00B1683B" w:rsidP="00B1683B">
      <w:pPr>
        <w:jc w:val="center"/>
        <w:rPr>
          <w:noProof/>
        </w:rPr>
      </w:pPr>
      <w:r>
        <w:rPr>
          <w:noProof/>
        </w:rPr>
        <w:drawing>
          <wp:inline distT="0" distB="0" distL="0" distR="0" wp14:anchorId="09A06881" wp14:editId="0A7FCA6E">
            <wp:extent cx="5029200" cy="2286000"/>
            <wp:effectExtent l="0" t="0" r="0" b="0"/>
            <wp:docPr id="38" name="Chart 38" descr="A bar graph for Figure 6. Feel comfortable contacting University Police for assistance – by LGB status.&#10;Somewhat/strongly disagree: Heterosexual: 7%. LGB: 9%.&#10;Neither disagree/agree: Heterosexual: 8%. LGB: 9%.&#10;Somewhat/strongly agree: Heterosexual: 85%. LGB: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4A4BB8" w14:textId="3C8FC2EA" w:rsidR="00B1683B" w:rsidRDefault="00B1683B"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7</w:t>
      </w:r>
      <w:r w:rsidR="008E0C99">
        <w:rPr>
          <w:noProof/>
        </w:rPr>
        <w:fldChar w:fldCharType="end"/>
      </w:r>
      <w:r>
        <w:t>. Feel a sense of safety on my campus – by gender</w:t>
      </w:r>
    </w:p>
    <w:p w14:paraId="6047D484" w14:textId="4909BD7C" w:rsidR="00B1683B" w:rsidRDefault="00B1683B" w:rsidP="00B1683B">
      <w:pPr>
        <w:jc w:val="center"/>
        <w:rPr>
          <w:noProof/>
        </w:rPr>
      </w:pPr>
      <w:r>
        <w:rPr>
          <w:noProof/>
        </w:rPr>
        <w:drawing>
          <wp:inline distT="0" distB="0" distL="0" distR="0" wp14:anchorId="69D5C5B2" wp14:editId="17B8D563">
            <wp:extent cx="5029200" cy="2286000"/>
            <wp:effectExtent l="0" t="0" r="0" b="0"/>
            <wp:docPr id="28" name="Chart 28" descr="A bar graph for Figure 7. Feel a sense of safety on my campus – by gender.&#10;Somewhat/strongly disagree: Woman: 6%. Man: 7%. Transgender, nonbinary, or genderfluid: 5%.&#10;Neither disagree/agree: Woman: 6%. Man: 8%. Transgender, nonbinary, or genderfluid: 18%.&#10;Somewhat/strongly agree: Woman: 88%. Man: 86%. Transgender, nonbinary, or genderfluid: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B0C3C4" w14:textId="5DEC7FEE" w:rsidR="00B1683B" w:rsidRDefault="00B1683B"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8</w:t>
      </w:r>
      <w:r w:rsidR="008E0C99">
        <w:rPr>
          <w:noProof/>
        </w:rPr>
        <w:fldChar w:fldCharType="end"/>
      </w:r>
      <w:r>
        <w:t>. Feel a sense of safety on my campus – by minority status</w:t>
      </w:r>
    </w:p>
    <w:p w14:paraId="1E52FAB1" w14:textId="4960B52F" w:rsidR="00B1683B" w:rsidRDefault="00B1683B" w:rsidP="00B1683B">
      <w:pPr>
        <w:jc w:val="center"/>
        <w:rPr>
          <w:noProof/>
        </w:rPr>
      </w:pPr>
      <w:r>
        <w:rPr>
          <w:noProof/>
        </w:rPr>
        <w:drawing>
          <wp:inline distT="0" distB="0" distL="0" distR="0" wp14:anchorId="490E3DA4" wp14:editId="0B281EFA">
            <wp:extent cx="5029200" cy="2286000"/>
            <wp:effectExtent l="0" t="0" r="0" b="0"/>
            <wp:docPr id="24" name="Chart 24" descr="A bar graph for Figure 8. Feel a sense of safety on my campus – by minority status.&#10;Somewhat/strongly disagree: Non-minority: 6%. Minority: 8%.&#10;Neither disagree/agree: Non-minority: 6%. Minority: 9%.&#10;Somewhat/strongly agree: Non-minority: 88%. Minority: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680C86" w14:textId="10D6A686" w:rsidR="00B1683B" w:rsidRDefault="00B1683B" w:rsidP="00DA2F45">
      <w:pPr>
        <w:pStyle w:val="Caption"/>
      </w:pPr>
      <w:r>
        <w:lastRenderedPageBreak/>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9</w:t>
      </w:r>
      <w:r w:rsidR="008E0C99">
        <w:rPr>
          <w:noProof/>
        </w:rPr>
        <w:fldChar w:fldCharType="end"/>
      </w:r>
      <w:r>
        <w:t xml:space="preserve">. Feel a sense of safety on my </w:t>
      </w:r>
      <w:r w:rsidRPr="007742AE">
        <w:t>campus</w:t>
      </w:r>
      <w:r>
        <w:t xml:space="preserve"> – by </w:t>
      </w:r>
      <w:r w:rsidR="004C213C">
        <w:t>LGB</w:t>
      </w:r>
      <w:r>
        <w:t xml:space="preserve"> status</w:t>
      </w:r>
    </w:p>
    <w:p w14:paraId="62B561AB" w14:textId="11865EC3" w:rsidR="00B1683B" w:rsidRDefault="00B1683B" w:rsidP="00B1683B">
      <w:pPr>
        <w:jc w:val="center"/>
        <w:rPr>
          <w:noProof/>
        </w:rPr>
      </w:pPr>
      <w:r>
        <w:rPr>
          <w:noProof/>
        </w:rPr>
        <w:drawing>
          <wp:inline distT="0" distB="0" distL="0" distR="0" wp14:anchorId="425F9FB5" wp14:editId="30782DB0">
            <wp:extent cx="5029200" cy="2129245"/>
            <wp:effectExtent l="0" t="0" r="0" b="4445"/>
            <wp:docPr id="19" name="Chart 19" descr="A bar graph for Figure 9. Feel a sense of safety on my campus – by LGB status.&#10;Somewhat/strongly disagree: Heterosexual: 6%. LGB: 4%.&#10;Neither disagree/agree: Heterosexual: 7%. LGB: 10%.&#10;Somewhat/strongly agree: Heterosexual: 87%. LGB: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E86BFD" w14:textId="049A3B91" w:rsidR="00B1683B" w:rsidRDefault="0066730F" w:rsidP="0079745D">
      <w:pPr>
        <w:jc w:val="both"/>
      </w:pPr>
      <w:r>
        <w:t xml:space="preserve">Among all respondents, </w:t>
      </w:r>
      <w:r w:rsidR="0031324A">
        <w:t>15</w:t>
      </w:r>
      <w:r>
        <w:t>% indicated that there were places on campus that they felt</w:t>
      </w:r>
      <w:r w:rsidR="0034193C">
        <w:t xml:space="preserve"> unsafe</w:t>
      </w:r>
      <w:r>
        <w:t xml:space="preserve">. </w:t>
      </w:r>
      <w:r w:rsidR="00045D8B">
        <w:t>The most commonly report</w:t>
      </w:r>
      <w:r w:rsidR="00E2335B">
        <w:t>ed</w:t>
      </w:r>
      <w:r w:rsidR="00045D8B">
        <w:t xml:space="preserve"> unsafe spaces</w:t>
      </w:r>
      <w:r w:rsidR="00D94406">
        <w:t xml:space="preserve"> (</w:t>
      </w:r>
      <w:r w:rsidR="0069103B">
        <w:fldChar w:fldCharType="begin"/>
      </w:r>
      <w:r w:rsidR="0069103B">
        <w:instrText xml:space="preserve"> REF _Ref20136973 \h </w:instrText>
      </w:r>
      <w:r w:rsidR="0069103B">
        <w:fldChar w:fldCharType="separate"/>
      </w:r>
      <w:r w:rsidR="000E4EF5">
        <w:t xml:space="preserve">Table </w:t>
      </w:r>
      <w:r w:rsidR="000E4EF5">
        <w:rPr>
          <w:noProof/>
        </w:rPr>
        <w:t>4</w:t>
      </w:r>
      <w:r w:rsidR="0069103B">
        <w:fldChar w:fldCharType="end"/>
      </w:r>
      <w:r w:rsidR="00D94406">
        <w:t>)</w:t>
      </w:r>
      <w:r w:rsidR="00045D8B">
        <w:t xml:space="preserve"> were anywhere at night</w:t>
      </w:r>
      <w:r w:rsidR="007D3757">
        <w:t xml:space="preserve"> (2</w:t>
      </w:r>
      <w:r w:rsidR="00BC3930">
        <w:t>2</w:t>
      </w:r>
      <w:r w:rsidR="007D3757">
        <w:t>%)</w:t>
      </w:r>
      <w:r w:rsidR="00045D8B">
        <w:t>, parking garages</w:t>
      </w:r>
      <w:r w:rsidR="007E0343">
        <w:t xml:space="preserve"> and decks</w:t>
      </w:r>
      <w:r w:rsidR="007D3757">
        <w:t xml:space="preserve"> (</w:t>
      </w:r>
      <w:r w:rsidR="007E0343">
        <w:t>17</w:t>
      </w:r>
      <w:r w:rsidR="007D3757">
        <w:t>%)</w:t>
      </w:r>
      <w:r w:rsidR="00045D8B">
        <w:t xml:space="preserve">, </w:t>
      </w:r>
      <w:r w:rsidR="00AA3F3A">
        <w:t xml:space="preserve">and </w:t>
      </w:r>
      <w:r w:rsidR="007E0343">
        <w:t>parking lots (15</w:t>
      </w:r>
      <w:r w:rsidR="007E0343" w:rsidRPr="0079745D">
        <w:t>%</w:t>
      </w:r>
      <w:r w:rsidR="00AA3F3A" w:rsidRPr="0079745D">
        <w:t xml:space="preserve">). </w:t>
      </w:r>
      <w:r w:rsidR="0079745D" w:rsidRPr="0079745D">
        <w:t>Specific building locations noted were most often at University Park and included outside of Willard and Katz Bldgs., the library stacks, Old Main lawn, Innovation Park, Hammond, Nittany Apartment, Hort Wood Childcare parking area, tennis courts near East Halls and crossing E. Park Ave. General locations included  drunk gather</w:t>
      </w:r>
      <w:r w:rsidR="004B0D6C">
        <w:t>ings</w:t>
      </w:r>
      <w:r w:rsidR="0079745D" w:rsidRPr="0079745D">
        <w:t xml:space="preserve">, fraternity houses, and dark areas. </w:t>
      </w:r>
      <w:r w:rsidR="007D3757">
        <w:t>Respondents’ primary safety and security concerns</w:t>
      </w:r>
      <w:r w:rsidR="004D4BFF">
        <w:t xml:space="preserve"> (</w:t>
      </w:r>
      <w:r w:rsidR="00D16139">
        <w:fldChar w:fldCharType="begin"/>
      </w:r>
      <w:r w:rsidR="00D16139">
        <w:instrText xml:space="preserve"> REF _Ref22568735 \h </w:instrText>
      </w:r>
      <w:r w:rsidR="00D16139">
        <w:fldChar w:fldCharType="separate"/>
      </w:r>
      <w:r w:rsidR="000E4EF5">
        <w:t xml:space="preserve">Table </w:t>
      </w:r>
      <w:r w:rsidR="000E4EF5">
        <w:rPr>
          <w:noProof/>
        </w:rPr>
        <w:t>5</w:t>
      </w:r>
      <w:r w:rsidR="00D16139">
        <w:fldChar w:fldCharType="end"/>
      </w:r>
      <w:r w:rsidR="004D4BFF">
        <w:t>)</w:t>
      </w:r>
      <w:r w:rsidR="007D3757">
        <w:t xml:space="preserve"> were crimes against people </w:t>
      </w:r>
      <w:r w:rsidR="00AC354E">
        <w:t xml:space="preserve">such as an active attacker, assault, hate crimes, </w:t>
      </w:r>
      <w:r w:rsidR="0033690C">
        <w:t xml:space="preserve">and robbery </w:t>
      </w:r>
      <w:r w:rsidR="007D3757">
        <w:t>(</w:t>
      </w:r>
      <w:r w:rsidR="00681D2B">
        <w:t>20</w:t>
      </w:r>
      <w:r w:rsidR="007D3757">
        <w:t>%)</w:t>
      </w:r>
      <w:r w:rsidR="00C81989">
        <w:t xml:space="preserve">. </w:t>
      </w:r>
    </w:p>
    <w:p w14:paraId="6EF15778" w14:textId="77777777" w:rsidR="00D305FD" w:rsidRPr="00D305FD" w:rsidRDefault="00D305FD" w:rsidP="00D305FD">
      <w:pPr>
        <w:pStyle w:val="Blockquote"/>
      </w:pPr>
      <w:r w:rsidRPr="00D305FD">
        <w:t>“Sometimes lights aren’t working properly, and nobody is around when I arrive at work.”</w:t>
      </w:r>
    </w:p>
    <w:p w14:paraId="452A9C47" w14:textId="6D197494" w:rsidR="00D305FD" w:rsidRPr="00D305FD" w:rsidRDefault="00D305FD" w:rsidP="00D305FD">
      <w:pPr>
        <w:pStyle w:val="Blockquote"/>
      </w:pPr>
      <w:r w:rsidRPr="00D305FD">
        <w:t>“There is no police/safety presence on campus after 11pm.”</w:t>
      </w:r>
    </w:p>
    <w:p w14:paraId="54E7350E" w14:textId="4851FC30" w:rsidR="005A6808" w:rsidRDefault="005A6808" w:rsidP="005A6808">
      <w:pPr>
        <w:pStyle w:val="Caption"/>
      </w:pPr>
      <w:bookmarkStart w:id="19" w:name="_Ref20136973"/>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4</w:t>
      </w:r>
      <w:r w:rsidR="008E0C99">
        <w:rPr>
          <w:noProof/>
        </w:rPr>
        <w:fldChar w:fldCharType="end"/>
      </w:r>
      <w:bookmarkEnd w:id="19"/>
      <w:r>
        <w:t xml:space="preserve">. Respondents who reported feeling unsafe: </w:t>
      </w:r>
      <w:r w:rsidR="00681D2B">
        <w:br/>
      </w:r>
      <w:r>
        <w:t>Campus locations perceived as unsafe (check all that apply)</w:t>
      </w:r>
    </w:p>
    <w:tbl>
      <w:tblPr>
        <w:tblStyle w:val="GridTable4-Accent1"/>
        <w:tblW w:w="9355" w:type="dxa"/>
        <w:tblLayout w:type="fixed"/>
        <w:tblLook w:val="04A0" w:firstRow="1" w:lastRow="0" w:firstColumn="1" w:lastColumn="0" w:noHBand="0" w:noVBand="1"/>
      </w:tblPr>
      <w:tblGrid>
        <w:gridCol w:w="7915"/>
        <w:gridCol w:w="1440"/>
      </w:tblGrid>
      <w:tr w:rsidR="005A6808" w14:paraId="50B3A923" w14:textId="77777777" w:rsidTr="00D305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4EB49BB" w14:textId="77777777" w:rsidR="005A6808" w:rsidRDefault="005A6808" w:rsidP="00CA4B5C">
            <w:pPr>
              <w:widowControl w:val="0"/>
            </w:pPr>
            <w:r>
              <w:t>Where do you feel unsafe?</w:t>
            </w:r>
          </w:p>
        </w:tc>
        <w:tc>
          <w:tcPr>
            <w:tcW w:w="1440" w:type="dxa"/>
            <w:shd w:val="clear" w:color="auto" w:fill="1E407C"/>
            <w:vAlign w:val="center"/>
          </w:tcPr>
          <w:p w14:paraId="11785724"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02F68" w14:paraId="29912131"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6C923D" w14:textId="77777777" w:rsidR="00402F68" w:rsidRPr="00450043" w:rsidRDefault="00402F68" w:rsidP="00402F68">
            <w:pPr>
              <w:widowControl w:val="0"/>
              <w:rPr>
                <w:b w:val="0"/>
              </w:rPr>
            </w:pPr>
            <w:r>
              <w:rPr>
                <w:b w:val="0"/>
              </w:rPr>
              <w:t>Anywhere at night</w:t>
            </w:r>
          </w:p>
        </w:tc>
        <w:tc>
          <w:tcPr>
            <w:tcW w:w="1440" w:type="dxa"/>
          </w:tcPr>
          <w:p w14:paraId="3B32DE91" w14:textId="218D15D4"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22%</w:t>
            </w:r>
          </w:p>
        </w:tc>
      </w:tr>
      <w:tr w:rsidR="00402F68" w14:paraId="2BC49BA5"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3FB31756" w14:textId="12494255" w:rsidR="00402F68" w:rsidRPr="00450043" w:rsidRDefault="00402F68" w:rsidP="00402F68">
            <w:pPr>
              <w:widowControl w:val="0"/>
              <w:rPr>
                <w:b w:val="0"/>
              </w:rPr>
            </w:pPr>
            <w:r>
              <w:rPr>
                <w:b w:val="0"/>
              </w:rPr>
              <w:t>At a specific location at night</w:t>
            </w:r>
          </w:p>
        </w:tc>
        <w:tc>
          <w:tcPr>
            <w:tcW w:w="1440" w:type="dxa"/>
          </w:tcPr>
          <w:p w14:paraId="54932378" w14:textId="43547ACB"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14%</w:t>
            </w:r>
          </w:p>
        </w:tc>
      </w:tr>
      <w:tr w:rsidR="00402F68" w14:paraId="4FBB4AEE"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093D5BF" w14:textId="77777777" w:rsidR="00402F68" w:rsidRPr="00450043" w:rsidRDefault="00402F68" w:rsidP="00402F68">
            <w:pPr>
              <w:widowControl w:val="0"/>
              <w:rPr>
                <w:b w:val="0"/>
              </w:rPr>
            </w:pPr>
            <w:r>
              <w:rPr>
                <w:b w:val="0"/>
              </w:rPr>
              <w:t>Academic building</w:t>
            </w:r>
          </w:p>
        </w:tc>
        <w:tc>
          <w:tcPr>
            <w:tcW w:w="1440" w:type="dxa"/>
          </w:tcPr>
          <w:p w14:paraId="327BBAD5" w14:textId="27E3C2A4"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3%</w:t>
            </w:r>
          </w:p>
        </w:tc>
      </w:tr>
      <w:tr w:rsidR="00402F68" w14:paraId="273E4E71"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F366639" w14:textId="77777777" w:rsidR="00402F68" w:rsidRPr="00450043" w:rsidRDefault="00402F68" w:rsidP="00402F68">
            <w:pPr>
              <w:widowControl w:val="0"/>
              <w:rPr>
                <w:b w:val="0"/>
              </w:rPr>
            </w:pPr>
            <w:r>
              <w:rPr>
                <w:b w:val="0"/>
              </w:rPr>
              <w:t>Athletic facility</w:t>
            </w:r>
          </w:p>
        </w:tc>
        <w:tc>
          <w:tcPr>
            <w:tcW w:w="1440" w:type="dxa"/>
          </w:tcPr>
          <w:p w14:paraId="44FC89C6" w14:textId="482C5D2E" w:rsidR="00402F68" w:rsidRDefault="00CE4702"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6</w:t>
            </w:r>
            <w:r w:rsidR="00402F68">
              <w:rPr>
                <w:rFonts w:ascii="Calibri" w:hAnsi="Calibri" w:cs="Calibri"/>
                <w:color w:val="010205"/>
              </w:rPr>
              <w:t>%</w:t>
            </w:r>
          </w:p>
        </w:tc>
      </w:tr>
      <w:tr w:rsidR="00402F68" w14:paraId="42C8F362"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412E7" w14:textId="77777777" w:rsidR="00402F68" w:rsidRPr="00450043" w:rsidRDefault="00402F68" w:rsidP="00402F68">
            <w:pPr>
              <w:widowControl w:val="0"/>
              <w:rPr>
                <w:b w:val="0"/>
              </w:rPr>
            </w:pPr>
            <w:r>
              <w:rPr>
                <w:b w:val="0"/>
              </w:rPr>
              <w:t>Arts/entertainment facility</w:t>
            </w:r>
          </w:p>
        </w:tc>
        <w:tc>
          <w:tcPr>
            <w:tcW w:w="1440" w:type="dxa"/>
          </w:tcPr>
          <w:p w14:paraId="6065F731" w14:textId="2BD49899"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w:t>
            </w:r>
          </w:p>
        </w:tc>
      </w:tr>
      <w:tr w:rsidR="00402F68" w14:paraId="00FA2D0E"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322DD59D" w14:textId="77777777" w:rsidR="00402F68" w:rsidRPr="00450043" w:rsidRDefault="00402F68" w:rsidP="00402F68">
            <w:pPr>
              <w:widowControl w:val="0"/>
              <w:rPr>
                <w:b w:val="0"/>
              </w:rPr>
            </w:pPr>
            <w:r>
              <w:rPr>
                <w:b w:val="0"/>
              </w:rPr>
              <w:t>Dining area</w:t>
            </w:r>
          </w:p>
        </w:tc>
        <w:tc>
          <w:tcPr>
            <w:tcW w:w="1440" w:type="dxa"/>
          </w:tcPr>
          <w:p w14:paraId="2368A7CD" w14:textId="0C2E6AE5"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w:t>
            </w:r>
          </w:p>
        </w:tc>
      </w:tr>
      <w:tr w:rsidR="00402F68" w14:paraId="5836FDAA"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89F33CD" w14:textId="77777777" w:rsidR="00402F68" w:rsidRPr="00450043" w:rsidRDefault="00402F68" w:rsidP="00402F68">
            <w:pPr>
              <w:widowControl w:val="0"/>
              <w:rPr>
                <w:b w:val="0"/>
              </w:rPr>
            </w:pPr>
            <w:r>
              <w:rPr>
                <w:b w:val="0"/>
              </w:rPr>
              <w:t>Library</w:t>
            </w:r>
          </w:p>
        </w:tc>
        <w:tc>
          <w:tcPr>
            <w:tcW w:w="1440" w:type="dxa"/>
          </w:tcPr>
          <w:p w14:paraId="2E92FE6A" w14:textId="5F4FADC2"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w:t>
            </w:r>
          </w:p>
        </w:tc>
      </w:tr>
      <w:tr w:rsidR="00402F68" w14:paraId="164DCABC"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0AE3A16" w14:textId="77777777" w:rsidR="00402F68" w:rsidRPr="00450043" w:rsidRDefault="00402F68" w:rsidP="00402F68">
            <w:pPr>
              <w:widowControl w:val="0"/>
              <w:rPr>
                <w:b w:val="0"/>
              </w:rPr>
            </w:pPr>
            <w:r>
              <w:rPr>
                <w:b w:val="0"/>
              </w:rPr>
              <w:t>My office</w:t>
            </w:r>
          </w:p>
        </w:tc>
        <w:tc>
          <w:tcPr>
            <w:tcW w:w="1440" w:type="dxa"/>
          </w:tcPr>
          <w:p w14:paraId="46F73F8C" w14:textId="710D5EC8"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w:t>
            </w:r>
          </w:p>
        </w:tc>
      </w:tr>
      <w:tr w:rsidR="00402F68" w14:paraId="0F763D9A"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1673EDA" w14:textId="77777777" w:rsidR="00402F68" w:rsidRPr="00450043" w:rsidRDefault="00402F68" w:rsidP="00402F68">
            <w:pPr>
              <w:widowControl w:val="0"/>
              <w:rPr>
                <w:b w:val="0"/>
              </w:rPr>
            </w:pPr>
            <w:r>
              <w:rPr>
                <w:b w:val="0"/>
              </w:rPr>
              <w:t>Parking lot</w:t>
            </w:r>
          </w:p>
        </w:tc>
        <w:tc>
          <w:tcPr>
            <w:tcW w:w="1440" w:type="dxa"/>
          </w:tcPr>
          <w:p w14:paraId="30E2FFA5" w14:textId="1AA79BE7"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15%</w:t>
            </w:r>
          </w:p>
        </w:tc>
      </w:tr>
      <w:tr w:rsidR="00402F68" w14:paraId="31410FF6"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4625FC8F" w14:textId="77777777" w:rsidR="00402F68" w:rsidRPr="00450043" w:rsidRDefault="00402F68" w:rsidP="00402F68">
            <w:pPr>
              <w:widowControl w:val="0"/>
              <w:rPr>
                <w:b w:val="0"/>
              </w:rPr>
            </w:pPr>
            <w:r>
              <w:rPr>
                <w:b w:val="0"/>
              </w:rPr>
              <w:t>Parking garage/deck</w:t>
            </w:r>
          </w:p>
        </w:tc>
        <w:tc>
          <w:tcPr>
            <w:tcW w:w="1440" w:type="dxa"/>
          </w:tcPr>
          <w:p w14:paraId="3A56DBF5" w14:textId="50D2FA71"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17%</w:t>
            </w:r>
          </w:p>
        </w:tc>
      </w:tr>
      <w:tr w:rsidR="00402F68" w14:paraId="51292FD5"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80E0E8F" w14:textId="77777777" w:rsidR="00402F68" w:rsidRPr="00450043" w:rsidRDefault="00402F68" w:rsidP="00402F68">
            <w:pPr>
              <w:widowControl w:val="0"/>
              <w:rPr>
                <w:b w:val="0"/>
              </w:rPr>
            </w:pPr>
            <w:r>
              <w:rPr>
                <w:b w:val="0"/>
              </w:rPr>
              <w:t>Residence hall</w:t>
            </w:r>
          </w:p>
        </w:tc>
        <w:tc>
          <w:tcPr>
            <w:tcW w:w="1440" w:type="dxa"/>
          </w:tcPr>
          <w:p w14:paraId="3E5154A6" w14:textId="1F1F8C0C"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w:t>
            </w:r>
          </w:p>
        </w:tc>
      </w:tr>
      <w:tr w:rsidR="00402F68" w14:paraId="23178399"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341CDBD1" w14:textId="77777777" w:rsidR="00402F68" w:rsidRPr="00450043" w:rsidRDefault="00402F68" w:rsidP="00402F68">
            <w:pPr>
              <w:widowControl w:val="0"/>
              <w:rPr>
                <w:b w:val="0"/>
              </w:rPr>
            </w:pPr>
            <w:r>
              <w:rPr>
                <w:b w:val="0"/>
              </w:rPr>
              <w:t>Student union center/community area</w:t>
            </w:r>
          </w:p>
        </w:tc>
        <w:tc>
          <w:tcPr>
            <w:tcW w:w="1440" w:type="dxa"/>
          </w:tcPr>
          <w:p w14:paraId="5229A7CF" w14:textId="441E55E8"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2%</w:t>
            </w:r>
          </w:p>
        </w:tc>
      </w:tr>
      <w:tr w:rsidR="00402F68" w14:paraId="0C15CC5C"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8203E6D" w14:textId="77777777" w:rsidR="00402F68" w:rsidRPr="00450043" w:rsidRDefault="00402F68" w:rsidP="00402F68">
            <w:pPr>
              <w:widowControl w:val="0"/>
              <w:rPr>
                <w:b w:val="0"/>
              </w:rPr>
            </w:pPr>
            <w:r>
              <w:rPr>
                <w:b w:val="0"/>
              </w:rPr>
              <w:t>University Park Airport</w:t>
            </w:r>
          </w:p>
        </w:tc>
        <w:tc>
          <w:tcPr>
            <w:tcW w:w="1440" w:type="dxa"/>
          </w:tcPr>
          <w:p w14:paraId="6807BE20" w14:textId="57BFC14E" w:rsidR="00402F68" w:rsidRDefault="00402F68" w:rsidP="00402F68">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w:t>
            </w:r>
          </w:p>
        </w:tc>
      </w:tr>
      <w:tr w:rsidR="00402F68" w14:paraId="0F8115F1"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3B4DAD21" w14:textId="77777777" w:rsidR="00402F68" w:rsidRPr="00450043" w:rsidRDefault="00402F68" w:rsidP="00402F68">
            <w:pPr>
              <w:widowControl w:val="0"/>
              <w:rPr>
                <w:b w:val="0"/>
              </w:rPr>
            </w:pPr>
            <w:r>
              <w:rPr>
                <w:b w:val="0"/>
              </w:rPr>
              <w:t>Walking between locations on campus</w:t>
            </w:r>
          </w:p>
        </w:tc>
        <w:tc>
          <w:tcPr>
            <w:tcW w:w="1440" w:type="dxa"/>
          </w:tcPr>
          <w:p w14:paraId="2DF79E4F" w14:textId="0E2913A7" w:rsidR="00402F68" w:rsidRDefault="00402F68" w:rsidP="00402F68">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14%</w:t>
            </w:r>
          </w:p>
        </w:tc>
      </w:tr>
    </w:tbl>
    <w:p w14:paraId="6095D219" w14:textId="4BC3BA7F" w:rsidR="005A6808" w:rsidRDefault="005A6808" w:rsidP="005A6808">
      <w:pPr>
        <w:pStyle w:val="Caption"/>
      </w:pPr>
      <w:bookmarkStart w:id="20" w:name="_Ref20137186"/>
      <w:bookmarkStart w:id="21" w:name="_Ref22568735"/>
      <w:r>
        <w:lastRenderedPageBreak/>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5</w:t>
      </w:r>
      <w:r w:rsidR="008E0C99">
        <w:rPr>
          <w:noProof/>
        </w:rPr>
        <w:fldChar w:fldCharType="end"/>
      </w:r>
      <w:bookmarkEnd w:id="20"/>
      <w:bookmarkEnd w:id="21"/>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5A6808" w14:paraId="1D051397" w14:textId="77777777" w:rsidTr="00D305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6EA9FAAC" w14:textId="77777777" w:rsidR="005A6808" w:rsidRDefault="005A6808" w:rsidP="00CA4B5C">
            <w:pPr>
              <w:widowControl w:val="0"/>
            </w:pPr>
            <w:r>
              <w:t>Which are your primary safety concerns (select up to 3)?</w:t>
            </w:r>
          </w:p>
        </w:tc>
        <w:tc>
          <w:tcPr>
            <w:tcW w:w="1440" w:type="dxa"/>
            <w:shd w:val="clear" w:color="auto" w:fill="1E407C"/>
            <w:vAlign w:val="center"/>
          </w:tcPr>
          <w:p w14:paraId="0A02806A"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BC3930" w14:paraId="659D8308"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D3A5B" w14:textId="77777777" w:rsidR="00BC3930" w:rsidRPr="00642126" w:rsidRDefault="00BC3930" w:rsidP="00BC3930">
            <w:pPr>
              <w:widowControl w:val="0"/>
              <w:rPr>
                <w:b w:val="0"/>
              </w:rPr>
            </w:pPr>
            <w:r w:rsidRPr="00642126">
              <w:rPr>
                <w:b w:val="0"/>
              </w:rPr>
              <w:t>No concerns</w:t>
            </w:r>
          </w:p>
        </w:tc>
        <w:tc>
          <w:tcPr>
            <w:tcW w:w="1440" w:type="dxa"/>
          </w:tcPr>
          <w:p w14:paraId="6A449F3B" w14:textId="47833603"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20%</w:t>
            </w:r>
          </w:p>
        </w:tc>
      </w:tr>
      <w:tr w:rsidR="00BC3930" w14:paraId="7C82E8E9"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B8B99F" w14:textId="77777777" w:rsidR="00BC3930" w:rsidRPr="00450043" w:rsidRDefault="00BC3930" w:rsidP="00BC3930">
            <w:pPr>
              <w:widowControl w:val="0"/>
              <w:rPr>
                <w:b w:val="0"/>
              </w:rPr>
            </w:pPr>
            <w:r>
              <w:rPr>
                <w:b w:val="0"/>
              </w:rPr>
              <w:t>Alcohol violations</w:t>
            </w:r>
          </w:p>
        </w:tc>
        <w:tc>
          <w:tcPr>
            <w:tcW w:w="1440" w:type="dxa"/>
          </w:tcPr>
          <w:p w14:paraId="57B6024B" w14:textId="39A04212"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6%</w:t>
            </w:r>
          </w:p>
        </w:tc>
      </w:tr>
      <w:tr w:rsidR="00BC3930" w14:paraId="6E022182"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52E218A" w14:textId="77777777" w:rsidR="00BC3930" w:rsidRPr="00450043" w:rsidRDefault="00BC3930" w:rsidP="00BC3930">
            <w:pPr>
              <w:widowControl w:val="0"/>
              <w:rPr>
                <w:b w:val="0"/>
              </w:rPr>
            </w:pPr>
            <w:r>
              <w:rPr>
                <w:b w:val="0"/>
              </w:rPr>
              <w:t>Bicycle law violations</w:t>
            </w:r>
          </w:p>
        </w:tc>
        <w:tc>
          <w:tcPr>
            <w:tcW w:w="1440" w:type="dxa"/>
          </w:tcPr>
          <w:p w14:paraId="15C97E62" w14:textId="0A3CBE41"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w:t>
            </w:r>
          </w:p>
        </w:tc>
      </w:tr>
      <w:tr w:rsidR="00BC3930" w14:paraId="2AB2E462"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62CC62FF" w14:textId="77777777" w:rsidR="00BC3930" w:rsidRPr="00450043" w:rsidRDefault="00BC3930" w:rsidP="00BC3930">
            <w:pPr>
              <w:widowControl w:val="0"/>
              <w:rPr>
                <w:b w:val="0"/>
              </w:rPr>
            </w:pPr>
            <w:r>
              <w:rPr>
                <w:b w:val="0"/>
              </w:rPr>
              <w:t xml:space="preserve">Building design </w:t>
            </w:r>
          </w:p>
        </w:tc>
        <w:tc>
          <w:tcPr>
            <w:tcW w:w="1440" w:type="dxa"/>
          </w:tcPr>
          <w:p w14:paraId="55FECAB2" w14:textId="694DF209"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7%</w:t>
            </w:r>
          </w:p>
        </w:tc>
      </w:tr>
      <w:tr w:rsidR="00BC3930" w14:paraId="6A3E52F7"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BF055A6" w14:textId="77777777" w:rsidR="00BC3930" w:rsidRPr="00450043" w:rsidRDefault="00BC3930" w:rsidP="00BC3930">
            <w:pPr>
              <w:widowControl w:val="0"/>
              <w:rPr>
                <w:b w:val="0"/>
              </w:rPr>
            </w:pPr>
            <w:r>
              <w:rPr>
                <w:b w:val="0"/>
              </w:rPr>
              <w:t>Crimes against people</w:t>
            </w:r>
          </w:p>
        </w:tc>
        <w:tc>
          <w:tcPr>
            <w:tcW w:w="1440" w:type="dxa"/>
          </w:tcPr>
          <w:p w14:paraId="3E12972C" w14:textId="5723793E"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20%</w:t>
            </w:r>
          </w:p>
        </w:tc>
      </w:tr>
      <w:tr w:rsidR="00BC3930" w14:paraId="59C4446C"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7401C1B7" w14:textId="77777777" w:rsidR="00BC3930" w:rsidRPr="00450043" w:rsidRDefault="00BC3930" w:rsidP="00BC3930">
            <w:pPr>
              <w:widowControl w:val="0"/>
              <w:rPr>
                <w:b w:val="0"/>
              </w:rPr>
            </w:pPr>
            <w:r>
              <w:rPr>
                <w:b w:val="0"/>
              </w:rPr>
              <w:t>Crimes against property</w:t>
            </w:r>
          </w:p>
        </w:tc>
        <w:tc>
          <w:tcPr>
            <w:tcW w:w="1440" w:type="dxa"/>
          </w:tcPr>
          <w:p w14:paraId="02719095" w14:textId="1E6A8DED"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10%</w:t>
            </w:r>
          </w:p>
        </w:tc>
      </w:tr>
      <w:tr w:rsidR="00BC3930" w14:paraId="2B574E05"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981C817" w14:textId="77777777" w:rsidR="00BC3930" w:rsidRPr="00450043" w:rsidRDefault="00BC3930" w:rsidP="00BC3930">
            <w:pPr>
              <w:widowControl w:val="0"/>
              <w:rPr>
                <w:b w:val="0"/>
              </w:rPr>
            </w:pPr>
            <w:r>
              <w:rPr>
                <w:b w:val="0"/>
              </w:rPr>
              <w:t>Drug violations</w:t>
            </w:r>
          </w:p>
        </w:tc>
        <w:tc>
          <w:tcPr>
            <w:tcW w:w="1440" w:type="dxa"/>
          </w:tcPr>
          <w:p w14:paraId="62E5F791" w14:textId="61FD0FCC"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5%</w:t>
            </w:r>
          </w:p>
        </w:tc>
      </w:tr>
      <w:tr w:rsidR="00BC3930" w14:paraId="5CD6A51F"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4F58CF36" w14:textId="77777777" w:rsidR="00BC3930" w:rsidRPr="00450043" w:rsidRDefault="00BC3930" w:rsidP="00BC3930">
            <w:pPr>
              <w:widowControl w:val="0"/>
              <w:rPr>
                <w:b w:val="0"/>
              </w:rPr>
            </w:pPr>
            <w:r>
              <w:rPr>
                <w:b w:val="0"/>
              </w:rPr>
              <w:t>Emergency phone access</w:t>
            </w:r>
          </w:p>
        </w:tc>
        <w:tc>
          <w:tcPr>
            <w:tcW w:w="1440" w:type="dxa"/>
          </w:tcPr>
          <w:p w14:paraId="1D1229B4" w14:textId="63EFBBAB"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4%</w:t>
            </w:r>
          </w:p>
        </w:tc>
      </w:tr>
      <w:tr w:rsidR="00BC3930" w14:paraId="39EA090C"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1898216" w14:textId="77777777" w:rsidR="00BC3930" w:rsidRPr="00450043" w:rsidRDefault="00BC3930" w:rsidP="00BC3930">
            <w:pPr>
              <w:widowControl w:val="0"/>
              <w:rPr>
                <w:b w:val="0"/>
              </w:rPr>
            </w:pPr>
            <w:r>
              <w:rPr>
                <w:b w:val="0"/>
              </w:rPr>
              <w:t>Landscaping</w:t>
            </w:r>
          </w:p>
        </w:tc>
        <w:tc>
          <w:tcPr>
            <w:tcW w:w="1440" w:type="dxa"/>
          </w:tcPr>
          <w:p w14:paraId="03504815" w14:textId="28842A5E"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2%</w:t>
            </w:r>
          </w:p>
        </w:tc>
      </w:tr>
      <w:tr w:rsidR="00BC3930" w14:paraId="56E906EB"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6269ECC6" w14:textId="77777777" w:rsidR="00BC3930" w:rsidRPr="00450043" w:rsidRDefault="00BC3930" w:rsidP="00BC3930">
            <w:pPr>
              <w:widowControl w:val="0"/>
              <w:rPr>
                <w:b w:val="0"/>
              </w:rPr>
            </w:pPr>
            <w:r>
              <w:rPr>
                <w:b w:val="0"/>
              </w:rPr>
              <w:t>Outdoor lighting</w:t>
            </w:r>
          </w:p>
        </w:tc>
        <w:tc>
          <w:tcPr>
            <w:tcW w:w="1440" w:type="dxa"/>
          </w:tcPr>
          <w:p w14:paraId="14AD497D" w14:textId="29232C47"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9%</w:t>
            </w:r>
          </w:p>
        </w:tc>
      </w:tr>
      <w:tr w:rsidR="00BC3930" w14:paraId="7513EA89"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4BB3C4A" w14:textId="77777777" w:rsidR="00BC3930" w:rsidRPr="00450043" w:rsidRDefault="00BC3930" w:rsidP="00BC3930">
            <w:pPr>
              <w:widowControl w:val="0"/>
              <w:rPr>
                <w:b w:val="0"/>
              </w:rPr>
            </w:pPr>
            <w:r>
              <w:rPr>
                <w:b w:val="0"/>
              </w:rPr>
              <w:t>Pedestrian law violations</w:t>
            </w:r>
          </w:p>
        </w:tc>
        <w:tc>
          <w:tcPr>
            <w:tcW w:w="1440" w:type="dxa"/>
          </w:tcPr>
          <w:p w14:paraId="5E04B155" w14:textId="05442553"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4%</w:t>
            </w:r>
          </w:p>
        </w:tc>
      </w:tr>
      <w:tr w:rsidR="00BC3930" w14:paraId="2643D085"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18196FC0" w14:textId="77777777" w:rsidR="00BC3930" w:rsidRPr="00450043" w:rsidRDefault="00BC3930" w:rsidP="00BC3930">
            <w:pPr>
              <w:widowControl w:val="0"/>
              <w:rPr>
                <w:b w:val="0"/>
              </w:rPr>
            </w:pPr>
            <w:r>
              <w:rPr>
                <w:b w:val="0"/>
              </w:rPr>
              <w:t>Traffic law violations</w:t>
            </w:r>
          </w:p>
        </w:tc>
        <w:tc>
          <w:tcPr>
            <w:tcW w:w="1440" w:type="dxa"/>
          </w:tcPr>
          <w:p w14:paraId="22E0D478" w14:textId="39E08675" w:rsidR="00BC3930" w:rsidRDefault="00BC3930" w:rsidP="00BC3930">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7%</w:t>
            </w:r>
          </w:p>
        </w:tc>
      </w:tr>
      <w:tr w:rsidR="00BC3930" w14:paraId="7962EAA3"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2A33864" w14:textId="629576BD" w:rsidR="00BC3930" w:rsidRPr="00450043" w:rsidRDefault="00BC3930" w:rsidP="00BC3930">
            <w:pPr>
              <w:widowControl w:val="0"/>
              <w:rPr>
                <w:b w:val="0"/>
              </w:rPr>
            </w:pPr>
            <w:r w:rsidRPr="00450043">
              <w:rPr>
                <w:b w:val="0"/>
              </w:rPr>
              <w:t>Other</w:t>
            </w:r>
            <w:r w:rsidR="00D305FD">
              <w:rPr>
                <w:rStyle w:val="FootnoteReference"/>
                <w:b w:val="0"/>
              </w:rPr>
              <w:footnoteReference w:id="7"/>
            </w:r>
          </w:p>
        </w:tc>
        <w:tc>
          <w:tcPr>
            <w:tcW w:w="1440" w:type="dxa"/>
          </w:tcPr>
          <w:p w14:paraId="1AB6FF0A" w14:textId="23297133" w:rsidR="00BC3930" w:rsidRDefault="00BC3930" w:rsidP="00BC3930">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4%</w:t>
            </w:r>
          </w:p>
        </w:tc>
      </w:tr>
    </w:tbl>
    <w:p w14:paraId="1F038CF8" w14:textId="6B02F16A" w:rsidR="004C70B9" w:rsidRDefault="00CC51A6" w:rsidP="00500521">
      <w:pPr>
        <w:jc w:val="both"/>
      </w:pPr>
      <w:r>
        <w:t>Approximately one in four respondents</w:t>
      </w:r>
      <w:r w:rsidR="002F1053">
        <w:t xml:space="preserve"> found officers intimidating, 1</w:t>
      </w:r>
      <w:r>
        <w:t>2</w:t>
      </w:r>
      <w:r w:rsidR="002F1053">
        <w:t xml:space="preserve">% </w:t>
      </w:r>
      <w:r>
        <w:t>believed</w:t>
      </w:r>
      <w:r w:rsidR="002F1053">
        <w:t xml:space="preserve"> them </w:t>
      </w:r>
      <w:r>
        <w:t xml:space="preserve">to be </w:t>
      </w:r>
      <w:r w:rsidR="002F1053">
        <w:t>biased, and 6% believed that they violated citizens’ rights (</w:t>
      </w:r>
      <w:r w:rsidR="002F1053">
        <w:fldChar w:fldCharType="begin"/>
      </w:r>
      <w:r w:rsidR="002F1053">
        <w:instrText xml:space="preserve"> REF _Ref20137555 \h </w:instrText>
      </w:r>
      <w:r w:rsidR="00500521">
        <w:instrText xml:space="preserve"> \* MERGEFORMAT </w:instrText>
      </w:r>
      <w:r w:rsidR="002F1053">
        <w:fldChar w:fldCharType="separate"/>
      </w:r>
      <w:r w:rsidR="000E4EF5">
        <w:t xml:space="preserve">Figure </w:t>
      </w:r>
      <w:r w:rsidR="000E4EF5">
        <w:rPr>
          <w:noProof/>
        </w:rPr>
        <w:t>10</w:t>
      </w:r>
      <w:r w:rsidR="002F1053">
        <w:fldChar w:fldCharType="end"/>
      </w:r>
      <w:r w:rsidR="002F1053">
        <w:t xml:space="preserve">). Overall, however, respondents’ perceptions of police officers were very positive. </w:t>
      </w:r>
      <w:r w:rsidR="00A74507">
        <w:t>A substantial majority of</w:t>
      </w:r>
      <w:r w:rsidR="00315527">
        <w:t xml:space="preserve"> respondents agreed (somewhat or strongly) with a series of positive statements about University Police officers (</w:t>
      </w:r>
      <w:r w:rsidR="00D94406">
        <w:fldChar w:fldCharType="begin"/>
      </w:r>
      <w:r w:rsidR="00D94406">
        <w:instrText xml:space="preserve"> REF _Ref20137205 \h </w:instrText>
      </w:r>
      <w:r w:rsidR="00500521">
        <w:instrText xml:space="preserve"> \* MERGEFORMAT </w:instrText>
      </w:r>
      <w:r w:rsidR="00D94406">
        <w:fldChar w:fldCharType="separate"/>
      </w:r>
      <w:r w:rsidR="000E4EF5">
        <w:t xml:space="preserve">Figure </w:t>
      </w:r>
      <w:r w:rsidR="000E4EF5">
        <w:rPr>
          <w:noProof/>
        </w:rPr>
        <w:t>11</w:t>
      </w:r>
      <w:r w:rsidR="00D94406">
        <w:fldChar w:fldCharType="end"/>
      </w:r>
      <w:r w:rsidR="00315527">
        <w:t xml:space="preserve">). </w:t>
      </w:r>
      <w:r w:rsidR="004C70B9">
        <w:t>A substantial majority (87%) of respondents agreed (somewhat or strongly) that University Police offers were respectful to “people like me</w:t>
      </w:r>
      <w:r w:rsidR="00E91F0E">
        <w:t>.”</w:t>
      </w:r>
      <w:r w:rsidR="004C70B9">
        <w:t xml:space="preserve"> </w:t>
      </w:r>
      <w:r w:rsidR="006D063E">
        <w:t>Transgender, m</w:t>
      </w:r>
      <w:r w:rsidR="004C70B9">
        <w:t xml:space="preserve">inority respondents and LGB respondents, however, agreed at a lower rate </w:t>
      </w:r>
      <w:r w:rsidR="00630E77">
        <w:t xml:space="preserve">than their majority counterparts </w:t>
      </w:r>
      <w:r w:rsidR="004C70B9">
        <w:t>(Figures 1</w:t>
      </w:r>
      <w:r w:rsidR="00474926">
        <w:t>2</w:t>
      </w:r>
      <w:r w:rsidR="004C70B9">
        <w:t>—</w:t>
      </w:r>
      <w:r w:rsidR="00474926">
        <w:t>16</w:t>
      </w:r>
      <w:r w:rsidR="004C70B9">
        <w:t xml:space="preserve">).  </w:t>
      </w:r>
    </w:p>
    <w:p w14:paraId="3AA04B54" w14:textId="23F6EA5D" w:rsidR="002F1053" w:rsidRDefault="002F1053" w:rsidP="002F1053">
      <w:pPr>
        <w:pStyle w:val="Caption"/>
      </w:pPr>
      <w:bookmarkStart w:id="22" w:name="_Ref20137555"/>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10</w:t>
      </w:r>
      <w:r w:rsidR="008E0C99">
        <w:rPr>
          <w:noProof/>
        </w:rPr>
        <w:fldChar w:fldCharType="end"/>
      </w:r>
      <w:bookmarkEnd w:id="22"/>
      <w:r>
        <w:t>. Respondents</w:t>
      </w:r>
      <w:r w:rsidR="00531F6E">
        <w:t>’</w:t>
      </w:r>
      <w:r>
        <w:t xml:space="preserve"> negative perceptions of University Police officers</w:t>
      </w:r>
    </w:p>
    <w:p w14:paraId="3276980E" w14:textId="2EC3D544" w:rsidR="002F1053" w:rsidRDefault="004F0B9E" w:rsidP="002F1053">
      <w:pPr>
        <w:widowControl w:val="0"/>
        <w:jc w:val="center"/>
      </w:pPr>
      <w:r>
        <w:rPr>
          <w:noProof/>
        </w:rPr>
        <w:drawing>
          <wp:inline distT="0" distB="0" distL="0" distR="0" wp14:anchorId="29D955BD" wp14:editId="122281C3">
            <wp:extent cx="5120640" cy="1920240"/>
            <wp:effectExtent l="0" t="0" r="3810" b="3810"/>
            <wp:docPr id="6" name="Chart 6" descr="A horizontal bar graph for Figure 10. Respondent’s negative perceptions of University Police officers.&#10;Are intimidating: Somewhat/strongly disagree: 52%. Neither agree/disagree: 25%. Somewhat/strongly agree: 24%.&#10;Are biased: Somewhat/strongly disagree: 62%. Neither agree/disagree: 25%. Somewhat/strongly agree: 12%.&#10;Violate citizen's rights: Somewhat/strongly disagree: 80%. Neither agree/disagree: 14%. Somewhat/strongly agre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BB2E67" w14:textId="0ACC987E" w:rsidR="005A6808" w:rsidRDefault="005A6808" w:rsidP="005A6808">
      <w:pPr>
        <w:pStyle w:val="Caption"/>
      </w:pPr>
      <w:bookmarkStart w:id="23" w:name="_Ref20137205"/>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11</w:t>
      </w:r>
      <w:r w:rsidR="008E0C99">
        <w:rPr>
          <w:noProof/>
        </w:rPr>
        <w:fldChar w:fldCharType="end"/>
      </w:r>
      <w:bookmarkEnd w:id="23"/>
      <w:r>
        <w:t>. Respondents</w:t>
      </w:r>
      <w:r w:rsidR="00531F6E">
        <w:t>’</w:t>
      </w:r>
      <w:r>
        <w:t xml:space="preserve"> positive perceptions of University Police officers</w:t>
      </w:r>
    </w:p>
    <w:p w14:paraId="3FF023BF" w14:textId="2FCE4168" w:rsidR="005A6808" w:rsidRDefault="004F0B9E" w:rsidP="00D94406">
      <w:pPr>
        <w:widowControl w:val="0"/>
        <w:jc w:val="center"/>
      </w:pPr>
      <w:r w:rsidRPr="00D94406">
        <w:rPr>
          <w:noProof/>
          <w:color w:val="FFFFFF" w:themeColor="background1"/>
        </w:rPr>
        <w:drawing>
          <wp:inline distT="0" distB="0" distL="0" distR="0" wp14:anchorId="16B0026F" wp14:editId="2ADA95A1">
            <wp:extent cx="5486400" cy="7023798"/>
            <wp:effectExtent l="0" t="0" r="0" b="5715"/>
            <wp:docPr id="4" name="Chart 4" descr="A horizontal bar graph for Figure 11. Respondent’s positive perceptions of University Police officers.&#10;Are professional: Somewhat/strongly disagree: 5%. Neither agree/disagree: 7%. Somewhat/strongly agree: 89%.&#10;Are knowledgeable: Somewhat/strongly disagree: 4%. Neither agree/disagree: 9%. Somewhat/strongly agree: 87%.&#10;Are helpful: Somewhat/strongly disagree: 5%. Neither agree/disagree: 8%. Somewhat/strongly agree: 87%.&#10;Are competent: Somewhat/strongly disagree: 4%. Neither agree/disagree: 10%. Somewhat/strongly agree: 86%.&#10;Are courteous: Somewhat/strongly disagree: 5%. Neither agree/disagree: 8%. Somewhat/strongly agree: 87%.&#10;Are friendly: Somewhat/strongly disagree: 5%. Neither agree/disagree: 7%. Somewhat/strongly agree: 87%.&#10;Are fair: Somewhat/strongly disagree: 8%. Neither agree/disagree: 14%. Somewhat/strongly agree: 79%.&#10;Respond in timely manner: Somewhat/strongly disagree: 5%. Neither agree/disagree: 17%. Somewhat/strongly agree: 79%.&#10;Keep campus safe: Somewhat/strongly disagree: 5%. Neither agree/disagree: 10%. Somewhat/strongly agree: 85%.&#10;Show concern: Somewhat/strongly disagree: 5%. Neither agree/disagree: 14%. Somewhat/strongly agree: 81%.&#10;Give me a chance to explain: Somewhat/strongly disagree: 8%. Neither agree/disagree: 18%. Somewhat/strongly agree: 74%.&#10;Are respected: Somewhat/strongly disagree: 7%. Neither agree/disagree: 12%. Somewhat/strongly agree: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525D35" w14:textId="21C2F588" w:rsidR="00807B58" w:rsidRPr="00F6185E" w:rsidRDefault="00807B58" w:rsidP="00DA2F45">
      <w:pPr>
        <w:pStyle w:val="Caption"/>
      </w:pPr>
      <w:bookmarkStart w:id="24" w:name="_Hlk20121412"/>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12</w:t>
      </w:r>
      <w:r w:rsidR="008E0C99">
        <w:rPr>
          <w:noProof/>
        </w:rPr>
        <w:fldChar w:fldCharType="end"/>
      </w:r>
      <w:r>
        <w:t>. University Police officers are respectful to people like me - by gender</w:t>
      </w:r>
    </w:p>
    <w:p w14:paraId="12CE81F7" w14:textId="77777777" w:rsidR="00807B58" w:rsidRDefault="00807B58" w:rsidP="00DA2F45">
      <w:pPr>
        <w:widowControl w:val="0"/>
        <w:jc w:val="center"/>
        <w:rPr>
          <w:noProof/>
        </w:rPr>
      </w:pPr>
      <w:r>
        <w:rPr>
          <w:noProof/>
        </w:rPr>
        <w:drawing>
          <wp:inline distT="0" distB="0" distL="0" distR="0" wp14:anchorId="11267B69" wp14:editId="2383CB5D">
            <wp:extent cx="5029200" cy="2286000"/>
            <wp:effectExtent l="0" t="0" r="0" b="0"/>
            <wp:docPr id="51" name="Chart 51" descr="A bar graph for Figure 12. University Police officers are respectful to people like me - by gender.&#10;Somewhat/strongly disagree: Woman: 3%. Man: 5%. Transgender, nonbinary, or genderfluid: 7%.&#10;Neither disagree/agree: Woman: 8%. Man: 7%. Transgender, nonbinary, or genderfluid: 13%.&#10;Somewhat/strongly agree: Woman: 89%. Man: 88%. Transgender, nonbinary, or genderfluid: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8D0F00" w14:textId="3DF1D97F" w:rsidR="00807B58" w:rsidRPr="00F6185E" w:rsidRDefault="00807B58"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13</w:t>
      </w:r>
      <w:r w:rsidR="008E0C99">
        <w:rPr>
          <w:noProof/>
        </w:rPr>
        <w:fldChar w:fldCharType="end"/>
      </w:r>
      <w:r>
        <w:t>. University Police officers are respectful to people like me – by minority status</w:t>
      </w:r>
    </w:p>
    <w:p w14:paraId="238546FF" w14:textId="77777777" w:rsidR="00807B58" w:rsidRDefault="00807B58" w:rsidP="00DA2F45">
      <w:pPr>
        <w:widowControl w:val="0"/>
        <w:jc w:val="center"/>
        <w:rPr>
          <w:noProof/>
        </w:rPr>
      </w:pPr>
      <w:r>
        <w:rPr>
          <w:noProof/>
        </w:rPr>
        <w:drawing>
          <wp:inline distT="0" distB="0" distL="0" distR="0" wp14:anchorId="5542C58A" wp14:editId="1099849D">
            <wp:extent cx="5029200" cy="2286000"/>
            <wp:effectExtent l="0" t="0" r="0" b="0"/>
            <wp:docPr id="52" name="Chart 52" descr="A bar graph for Figure 13. University Police officers are respectful to people like me – by minority status.&#10;Somewhat/strongly disagree: Non-minority: 3%. Minority: 7%.&#10;Neither disagree/agree: Non-minority: 7%. Minority: 13%.&#10;Somewhat/strongly agree: Non-minority: 90%. Minority: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016FDD" w14:textId="177E3BE7" w:rsidR="00807B58" w:rsidRPr="00F6185E" w:rsidRDefault="00807B58"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14</w:t>
      </w:r>
      <w:r w:rsidR="008E0C99">
        <w:rPr>
          <w:noProof/>
        </w:rPr>
        <w:fldChar w:fldCharType="end"/>
      </w:r>
      <w:r>
        <w:t xml:space="preserve">. University Police officers are respectful to people like me - by </w:t>
      </w:r>
      <w:r w:rsidR="004C213C">
        <w:t>LGB</w:t>
      </w:r>
      <w:r>
        <w:t xml:space="preserve"> status</w:t>
      </w:r>
    </w:p>
    <w:p w14:paraId="112D5937" w14:textId="77777777" w:rsidR="00807B58" w:rsidRDefault="00807B58" w:rsidP="00DA2F45">
      <w:pPr>
        <w:widowControl w:val="0"/>
        <w:jc w:val="center"/>
        <w:rPr>
          <w:noProof/>
        </w:rPr>
      </w:pPr>
      <w:r>
        <w:rPr>
          <w:noProof/>
        </w:rPr>
        <w:drawing>
          <wp:inline distT="0" distB="0" distL="0" distR="0" wp14:anchorId="2B3BD81E" wp14:editId="329D2C5E">
            <wp:extent cx="5029200" cy="2286000"/>
            <wp:effectExtent l="0" t="0" r="0" b="0"/>
            <wp:docPr id="53" name="Chart 53" descr="A bar graph for Figure 14. University Police officers are respectful to people like me - by LGB status.&#10;Somewhat/strongly disagree: Heterosexual: 4%. LGB: 6%.&#10;Neither disagree/agree: Heterosexual: 7%. LGB: 11%.&#10;Somewhat/strongly agree: Heterosexual: 89%. LGB: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C443FD" w14:textId="13F9C609" w:rsidR="00807B58" w:rsidRPr="00F6185E" w:rsidRDefault="00807B58" w:rsidP="00DA2F45">
      <w:pPr>
        <w:pStyle w:val="Caption"/>
      </w:pPr>
      <w:r>
        <w:t xml:space="preserve">Figure </w:t>
      </w:r>
      <w:r w:rsidR="008E0C99">
        <w:rPr>
          <w:noProof/>
        </w:rPr>
        <w:fldChar w:fldCharType="begin"/>
      </w:r>
      <w:r w:rsidR="008E0C99">
        <w:rPr>
          <w:noProof/>
        </w:rPr>
        <w:instrText xml:space="preserve"> SEQ</w:instrText>
      </w:r>
      <w:r w:rsidR="008E0C99">
        <w:rPr>
          <w:noProof/>
        </w:rPr>
        <w:instrText xml:space="preserve"> Figure \* ARABIC </w:instrText>
      </w:r>
      <w:r w:rsidR="008E0C99">
        <w:rPr>
          <w:noProof/>
        </w:rPr>
        <w:fldChar w:fldCharType="separate"/>
      </w:r>
      <w:r w:rsidR="000E4EF5">
        <w:rPr>
          <w:noProof/>
        </w:rPr>
        <w:t>15</w:t>
      </w:r>
      <w:r w:rsidR="008E0C99">
        <w:rPr>
          <w:noProof/>
        </w:rPr>
        <w:fldChar w:fldCharType="end"/>
      </w:r>
      <w:r>
        <w:t>. University Police officers are respectful to people like me - by international status</w:t>
      </w:r>
    </w:p>
    <w:p w14:paraId="6B70EC71" w14:textId="77777777" w:rsidR="00807B58" w:rsidRDefault="00807B58" w:rsidP="00DA2F45">
      <w:pPr>
        <w:widowControl w:val="0"/>
        <w:jc w:val="center"/>
        <w:rPr>
          <w:noProof/>
        </w:rPr>
      </w:pPr>
      <w:r w:rsidRPr="006F3696">
        <w:rPr>
          <w:noProof/>
        </w:rPr>
        <w:drawing>
          <wp:inline distT="0" distB="0" distL="0" distR="0" wp14:anchorId="4A7985A9" wp14:editId="0BE0B70A">
            <wp:extent cx="5029200" cy="2286000"/>
            <wp:effectExtent l="0" t="0" r="0" b="0"/>
            <wp:docPr id="54" name="Chart 54" descr="A bar graph for Figure 15. University Police officers are respectful to people like me - by international status.&#10;Somewhat/strongly disagree: Not international: 4%. International: 3%.&#10;Neither disagree/agree: Not international: 7%. International: 11%.&#10;Somewhat/strongly agree: Not international: 89%. International: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bookmarkEnd w:id="24"/>
    <w:p w14:paraId="31A6AD32" w14:textId="708FA141" w:rsidR="00807B58" w:rsidRPr="00F6185E" w:rsidRDefault="00807B58" w:rsidP="00DA2F45">
      <w:pPr>
        <w:pStyle w:val="Caption"/>
      </w:pPr>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16</w:t>
      </w:r>
      <w:r w:rsidR="008E0C99">
        <w:rPr>
          <w:noProof/>
        </w:rPr>
        <w:fldChar w:fldCharType="end"/>
      </w:r>
      <w:r>
        <w:t>. University Police officers are respectful to people like me - by disability status</w:t>
      </w:r>
    </w:p>
    <w:p w14:paraId="624F240A" w14:textId="77777777" w:rsidR="00807B58" w:rsidRDefault="00807B58" w:rsidP="00DA2F45">
      <w:pPr>
        <w:widowControl w:val="0"/>
        <w:jc w:val="center"/>
        <w:rPr>
          <w:noProof/>
        </w:rPr>
      </w:pPr>
      <w:r>
        <w:rPr>
          <w:noProof/>
        </w:rPr>
        <w:drawing>
          <wp:inline distT="0" distB="0" distL="0" distR="0" wp14:anchorId="106FFC20" wp14:editId="4C2892EF">
            <wp:extent cx="5029200" cy="2286000"/>
            <wp:effectExtent l="0" t="0" r="0" b="0"/>
            <wp:docPr id="55" name="Chart 55" descr="A bar graph for Figure 16. University Police officers are respectful to people like me - by disability status.&#10;Somewhat/strongly disagree: Not disabled: 4%. Disabled: 5%.&#10;Neither disagree/agree: Not disabled: 8%. Disabled: 9%.&#10;Somewhat/strongly agree: Not disabled: 88%. Disabled: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72E8D3" w14:textId="26E8701A" w:rsidR="00033D29" w:rsidRDefault="002002B9" w:rsidP="00D305FD">
      <w:pPr>
        <w:keepNext/>
        <w:keepLines/>
        <w:jc w:val="both"/>
      </w:pPr>
      <w:r>
        <w:t>A</w:t>
      </w:r>
      <w:r w:rsidR="001B2189">
        <w:t xml:space="preserve"> majority of respondents indicated that </w:t>
      </w:r>
      <w:r w:rsidR="00F265B2">
        <w:t xml:space="preserve">they </w:t>
      </w:r>
      <w:r w:rsidR="001B2189">
        <w:t>had not personally (9</w:t>
      </w:r>
      <w:r w:rsidR="00885B3B">
        <w:t>5</w:t>
      </w:r>
      <w:r w:rsidR="001B2189">
        <w:t>%) nor did they know of anyone (</w:t>
      </w:r>
      <w:r w:rsidR="00885B3B">
        <w:t>83</w:t>
      </w:r>
      <w:r w:rsidR="001B2189">
        <w:t xml:space="preserve">%) who had </w:t>
      </w:r>
      <w:r>
        <w:t>experienced</w:t>
      </w:r>
      <w:r w:rsidR="001B2189">
        <w:t xml:space="preserve"> be</w:t>
      </w:r>
      <w:r>
        <w:t>ing</w:t>
      </w:r>
      <w:r w:rsidR="001B2189">
        <w:t xml:space="preserve"> stopped, pulled over, watched or questioned by University Police when they had done nothing wrong.</w:t>
      </w:r>
      <w:r w:rsidR="00D55A4D">
        <w:t xml:space="preserve"> While </w:t>
      </w:r>
      <w:r w:rsidR="001B107A">
        <w:t>comparable proportions</w:t>
      </w:r>
      <w:r w:rsidR="00D55A4D">
        <w:t xml:space="preserve"> of </w:t>
      </w:r>
      <w:r w:rsidR="00D8440C">
        <w:t xml:space="preserve">minority and non-minority respondents reported having had </w:t>
      </w:r>
      <w:r w:rsidR="001B107A">
        <w:t>a similar type of</w:t>
      </w:r>
      <w:r w:rsidR="00D8440C">
        <w:t xml:space="preserve"> experience</w:t>
      </w:r>
      <w:r w:rsidR="00483119">
        <w:t xml:space="preserve"> (</w:t>
      </w:r>
      <w:r w:rsidR="00483119">
        <w:fldChar w:fldCharType="begin"/>
      </w:r>
      <w:r w:rsidR="00483119">
        <w:instrText xml:space="preserve"> REF _Ref20137624 \h </w:instrText>
      </w:r>
      <w:r w:rsidR="00500521">
        <w:instrText xml:space="preserve"> \* MERGEFORMAT </w:instrText>
      </w:r>
      <w:r w:rsidR="00483119">
        <w:fldChar w:fldCharType="separate"/>
      </w:r>
      <w:r w:rsidR="000E4EF5">
        <w:t xml:space="preserve">Figure </w:t>
      </w:r>
      <w:r w:rsidR="000E4EF5">
        <w:rPr>
          <w:noProof/>
        </w:rPr>
        <w:t>17</w:t>
      </w:r>
      <w:r w:rsidR="00483119">
        <w:fldChar w:fldCharType="end"/>
      </w:r>
      <w:r w:rsidR="00483119">
        <w:t>)</w:t>
      </w:r>
      <w:r w:rsidR="00D8440C">
        <w:t>, a</w:t>
      </w:r>
      <w:r w:rsidR="001B2189">
        <w:t xml:space="preserve"> greater proportion of minority respondents </w:t>
      </w:r>
      <w:r w:rsidR="00F265B2">
        <w:t>than non-minority respondents k</w:t>
      </w:r>
      <w:r w:rsidR="001B2189">
        <w:t xml:space="preserve">new of someone who </w:t>
      </w:r>
      <w:r w:rsidR="001B107A">
        <w:t>such an</w:t>
      </w:r>
      <w:r w:rsidR="001B2189">
        <w:t xml:space="preserve"> experience (</w:t>
      </w:r>
      <w:r w:rsidR="00D55A4D">
        <w:t>21</w:t>
      </w:r>
      <w:r w:rsidR="001B2189">
        <w:t xml:space="preserve">% compared to </w:t>
      </w:r>
      <w:r w:rsidR="00483119">
        <w:t>1</w:t>
      </w:r>
      <w:r w:rsidR="001B2189">
        <w:t>5%</w:t>
      </w:r>
      <w:r w:rsidR="00732B39">
        <w:t xml:space="preserve">; </w:t>
      </w:r>
      <w:r w:rsidR="00483119">
        <w:fldChar w:fldCharType="begin"/>
      </w:r>
      <w:r w:rsidR="00483119">
        <w:instrText xml:space="preserve"> REF _Ref20835911 \h </w:instrText>
      </w:r>
      <w:r w:rsidR="00500521">
        <w:instrText xml:space="preserve"> \* MERGEFORMAT </w:instrText>
      </w:r>
      <w:r w:rsidR="00483119">
        <w:fldChar w:fldCharType="separate"/>
      </w:r>
      <w:r w:rsidR="000E4EF5">
        <w:t xml:space="preserve">Figure </w:t>
      </w:r>
      <w:r w:rsidR="000E4EF5">
        <w:rPr>
          <w:noProof/>
        </w:rPr>
        <w:t>18</w:t>
      </w:r>
      <w:r w:rsidR="00483119">
        <w:fldChar w:fldCharType="end"/>
      </w:r>
      <w:r w:rsidR="00483119">
        <w:t>)</w:t>
      </w:r>
      <w:r w:rsidR="001B2189">
        <w:t xml:space="preserve">. </w:t>
      </w:r>
    </w:p>
    <w:p w14:paraId="1BABB534" w14:textId="648B1866" w:rsidR="00242074" w:rsidRDefault="00242074" w:rsidP="00242074">
      <w:pPr>
        <w:pStyle w:val="Caption"/>
      </w:pPr>
      <w:bookmarkStart w:id="25" w:name="_Ref20137624"/>
      <w:bookmarkStart w:id="26" w:name="_Ref20137618"/>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17</w:t>
      </w:r>
      <w:r w:rsidR="008E0C99">
        <w:rPr>
          <w:noProof/>
        </w:rPr>
        <w:fldChar w:fldCharType="end"/>
      </w:r>
      <w:bookmarkEnd w:id="25"/>
      <w:r>
        <w:t>.</w:t>
      </w:r>
      <w:r w:rsidRPr="007C6D3A">
        <w:t xml:space="preserve"> </w:t>
      </w:r>
      <w:r>
        <w:t>I have been stopped, pulled over, watched or questioned by University Police when I had done nothing wrong</w:t>
      </w:r>
    </w:p>
    <w:p w14:paraId="2553589F" w14:textId="77777777" w:rsidR="00242074" w:rsidRDefault="00242074" w:rsidP="00242074">
      <w:pPr>
        <w:pStyle w:val="Caption"/>
      </w:pPr>
      <w:r>
        <w:rPr>
          <w:noProof/>
        </w:rPr>
        <w:drawing>
          <wp:inline distT="0" distB="0" distL="0" distR="0" wp14:anchorId="097B7F3E" wp14:editId="61B7BACF">
            <wp:extent cx="5029200" cy="2103120"/>
            <wp:effectExtent l="0" t="0" r="0" b="0"/>
            <wp:docPr id="39" name="Chart 39" descr="A bar graph for Figure 17. I have been stopped, pulled over, watched or questioned by University Police when I had done nothing wrong.&#10;Never: All respondents: 95%. Non-minority: 96%. Minority: 93%.&#10;Rarely: All respondents: 3%. Non-minority: 2%. Minority: 4%.&#10;Sometimes: All respondents: 2%. Non-minority: 1%. Minority: 3%.&#10;Often: All respondents: 0%. Non-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7D5E49" w14:textId="1F266500" w:rsidR="00F265B2" w:rsidRDefault="00F265B2" w:rsidP="00DA2F45">
      <w:pPr>
        <w:pStyle w:val="Caption"/>
      </w:pPr>
      <w:bookmarkStart w:id="27" w:name="_Ref20835911"/>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18</w:t>
      </w:r>
      <w:r w:rsidR="008E0C99">
        <w:rPr>
          <w:noProof/>
        </w:rPr>
        <w:fldChar w:fldCharType="end"/>
      </w:r>
      <w:bookmarkEnd w:id="26"/>
      <w:bookmarkEnd w:id="27"/>
      <w:r>
        <w:t>. I know someone that has been stopped, pulled over, watched or questioned by University Police when they had done nothing wrong</w:t>
      </w:r>
    </w:p>
    <w:p w14:paraId="2097002C" w14:textId="77777777" w:rsidR="00F265B2" w:rsidRDefault="00F265B2" w:rsidP="00DA2F45">
      <w:pPr>
        <w:pStyle w:val="Caption"/>
      </w:pPr>
      <w:r>
        <w:rPr>
          <w:noProof/>
        </w:rPr>
        <w:drawing>
          <wp:inline distT="0" distB="0" distL="0" distR="0" wp14:anchorId="652EBBF6" wp14:editId="23350114">
            <wp:extent cx="5029200" cy="2103120"/>
            <wp:effectExtent l="0" t="0" r="0" b="0"/>
            <wp:docPr id="18" name="Chart 18" descr="A bar graph for Figure 18. I know someone that has been stopped, pulled over, watched or questioned by University Police when they had done nothing wrong.&#10;Never: All Respondents: 83%. Non-minority: 85%. Minority: 79%.&#10;Rarely: All Respondents: 10%. Non-minority: 10%. Minority: 12%.&#10;Sometimes: All Respondents: 5%. Non-minority: 4%. Minority: 7%.&#10;Often: All Respondents: 2%. Non-minority: 1%. Minority: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1C7113" w14:textId="77777777" w:rsidR="00D305FD" w:rsidRDefault="00D305FD">
      <w:r>
        <w:br w:type="page"/>
      </w:r>
    </w:p>
    <w:p w14:paraId="121F46F6" w14:textId="57BEA713" w:rsidR="00F265B2" w:rsidRDefault="002F5D3E" w:rsidP="00D305FD">
      <w:pPr>
        <w:keepNext/>
        <w:keepLines/>
        <w:jc w:val="both"/>
      </w:pPr>
      <w:r>
        <w:t>Among all respondents, only one to two percent reported feeling target</w:t>
      </w:r>
      <w:r w:rsidR="00A31375">
        <w:t>e</w:t>
      </w:r>
      <w:r>
        <w:t xml:space="preserve">d due to their gender, race/ethnicity, LGBQ status or disability </w:t>
      </w:r>
      <w:r w:rsidR="00A31375">
        <w:t>(</w:t>
      </w:r>
      <w:r w:rsidR="00F44FA7">
        <w:fldChar w:fldCharType="begin"/>
      </w:r>
      <w:r w:rsidR="00F44FA7">
        <w:instrText xml:space="preserve"> REF _Ref20837461 \h </w:instrText>
      </w:r>
      <w:r w:rsidR="00500521">
        <w:instrText xml:space="preserve"> \* MERGEFORMAT </w:instrText>
      </w:r>
      <w:r w:rsidR="00F44FA7">
        <w:fldChar w:fldCharType="separate"/>
      </w:r>
      <w:r w:rsidR="000E4EF5">
        <w:t xml:space="preserve">Figure </w:t>
      </w:r>
      <w:r w:rsidR="000E4EF5">
        <w:rPr>
          <w:noProof/>
        </w:rPr>
        <w:t>19</w:t>
      </w:r>
      <w:r w:rsidR="00F44FA7">
        <w:fldChar w:fldCharType="end"/>
      </w:r>
      <w:r w:rsidR="00A31375">
        <w:t>)</w:t>
      </w:r>
      <w:r>
        <w:t xml:space="preserve">. </w:t>
      </w:r>
      <w:r w:rsidR="00F46672">
        <w:t>M</w:t>
      </w:r>
      <w:r w:rsidR="007D7B2F">
        <w:t>inorities, disabled, and transgender individuals</w:t>
      </w:r>
      <w:r w:rsidR="00F26B2E">
        <w:t xml:space="preserve"> particularly</w:t>
      </w:r>
      <w:r w:rsidR="007D7B2F">
        <w:t xml:space="preserve">, </w:t>
      </w:r>
      <w:r w:rsidR="00F46672">
        <w:t xml:space="preserve">however, </w:t>
      </w:r>
      <w:r w:rsidR="006C1A49">
        <w:t>more often felt</w:t>
      </w:r>
      <w:r w:rsidR="00342B51">
        <w:t xml:space="preserve"> targeted due to their identity (</w:t>
      </w:r>
      <w:r w:rsidR="00342B51">
        <w:fldChar w:fldCharType="begin"/>
      </w:r>
      <w:r w:rsidR="00342B51">
        <w:instrText xml:space="preserve"> REF _Ref20837605 \h </w:instrText>
      </w:r>
      <w:r w:rsidR="00500521">
        <w:instrText xml:space="preserve"> \* MERGEFORMAT </w:instrText>
      </w:r>
      <w:r w:rsidR="00342B51">
        <w:fldChar w:fldCharType="separate"/>
      </w:r>
      <w:r w:rsidR="000E4EF5">
        <w:t xml:space="preserve">Figure </w:t>
      </w:r>
      <w:r w:rsidR="000E4EF5">
        <w:rPr>
          <w:noProof/>
        </w:rPr>
        <w:t>20</w:t>
      </w:r>
      <w:r w:rsidR="00342B51">
        <w:fldChar w:fldCharType="end"/>
      </w:r>
      <w:r w:rsidR="00342B51">
        <w:t>)</w:t>
      </w:r>
      <w:r w:rsidR="00F265B2">
        <w:t xml:space="preserve">. </w:t>
      </w:r>
      <w:r w:rsidR="00886D55">
        <w:t>Twenty-seven</w:t>
      </w:r>
      <w:r w:rsidR="00F26B2E">
        <w:t xml:space="preserve"> percent of transgender respondents reported rarely</w:t>
      </w:r>
      <w:r w:rsidR="003C4D24">
        <w:t xml:space="preserve"> (18%)</w:t>
      </w:r>
      <w:r w:rsidR="00F26B2E">
        <w:t>, sometimes</w:t>
      </w:r>
      <w:r w:rsidR="003C4D24">
        <w:t xml:space="preserve"> (5%)</w:t>
      </w:r>
      <w:r w:rsidR="00F26B2E">
        <w:t>, or often</w:t>
      </w:r>
      <w:r w:rsidR="003C4D24">
        <w:t xml:space="preserve"> (5%) having felt targeted by University Police due to their gender identity.</w:t>
      </w:r>
    </w:p>
    <w:p w14:paraId="0B79FA77" w14:textId="2FAB876B" w:rsidR="002F5D3E" w:rsidRDefault="002F5D3E" w:rsidP="002F5D3E">
      <w:pPr>
        <w:pStyle w:val="Caption"/>
      </w:pPr>
      <w:bookmarkStart w:id="28" w:name="_Ref20837461"/>
      <w:r>
        <w:t xml:space="preserve">Figure </w:t>
      </w:r>
      <w:r w:rsidR="008E0C99">
        <w:rPr>
          <w:noProof/>
        </w:rPr>
        <w:fldChar w:fldCharType="begin"/>
      </w:r>
      <w:r w:rsidR="008E0C99">
        <w:rPr>
          <w:noProof/>
        </w:rPr>
        <w:instrText xml:space="preserve"> SEQ Fig</w:instrText>
      </w:r>
      <w:r w:rsidR="008E0C99">
        <w:rPr>
          <w:noProof/>
        </w:rPr>
        <w:instrText xml:space="preserve">ure \* ARABIC </w:instrText>
      </w:r>
      <w:r w:rsidR="008E0C99">
        <w:rPr>
          <w:noProof/>
        </w:rPr>
        <w:fldChar w:fldCharType="separate"/>
      </w:r>
      <w:r w:rsidR="000E4EF5">
        <w:rPr>
          <w:noProof/>
        </w:rPr>
        <w:t>19</w:t>
      </w:r>
      <w:r w:rsidR="008E0C99">
        <w:rPr>
          <w:noProof/>
        </w:rPr>
        <w:fldChar w:fldCharType="end"/>
      </w:r>
      <w:bookmarkEnd w:id="28"/>
      <w:r>
        <w:t xml:space="preserve">. </w:t>
      </w:r>
      <w:r w:rsidR="00A31375">
        <w:t>Frequency with which respondents felt targeted by police due to group membership</w:t>
      </w:r>
    </w:p>
    <w:p w14:paraId="3499754F" w14:textId="7DE6C605" w:rsidR="004A660F" w:rsidRDefault="004A660F" w:rsidP="00BE1992">
      <w:pPr>
        <w:jc w:val="center"/>
      </w:pPr>
      <w:r>
        <w:rPr>
          <w:noProof/>
        </w:rPr>
        <w:drawing>
          <wp:inline distT="0" distB="0" distL="0" distR="0" wp14:anchorId="1947ABA0" wp14:editId="4DBA0E9F">
            <wp:extent cx="5486400" cy="2103120"/>
            <wp:effectExtent l="0" t="0" r="0" b="0"/>
            <wp:docPr id="7" name="Chart 7" descr="A bar graph for Figure 19. Frequency with which respondents felt targeted by police due to group membership.&#10;Targeted due to gender: Never: 98%. Rarely: 1%. Sometimes: 1%. Often: 0%.&#10;Targeted due to race/ethnicity: Never: 98%. Rarely: 1%. Sometimes: 1%. Often: 1%.&#10;Targeted due to LGBQ status: Never: 99%. Rarely: 1%. Sometimes: 0%. Often: 0%.&#10;Targeted due to disability: Never: 99%. Rarely: 1%. Sometimes: 0%. Often: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8287A50" w14:textId="6028FBD2" w:rsidR="008111F3" w:rsidRDefault="008111F3" w:rsidP="00233F6F">
      <w:pPr>
        <w:pStyle w:val="Caption"/>
      </w:pPr>
      <w:bookmarkStart w:id="29" w:name="_Ref20837605"/>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20</w:t>
      </w:r>
      <w:r w:rsidR="008E0C99">
        <w:rPr>
          <w:noProof/>
        </w:rPr>
        <w:fldChar w:fldCharType="end"/>
      </w:r>
      <w:bookmarkEnd w:id="29"/>
      <w:r>
        <w:t xml:space="preserve">. </w:t>
      </w:r>
      <w:r w:rsidR="00233F6F">
        <w:t>Percentage of potentially marginalized groups that</w:t>
      </w:r>
      <w:r w:rsidR="00B449A2">
        <w:t xml:space="preserve"> rarely, sometimes, or often</w:t>
      </w:r>
      <w:r w:rsidR="00233F6F">
        <w:t xml:space="preserve"> </w:t>
      </w:r>
      <w:r w:rsidR="005235A3">
        <w:br/>
      </w:r>
      <w:r w:rsidR="00233F6F">
        <w:t>felt targeted by University Policy due to their group status</w:t>
      </w:r>
    </w:p>
    <w:p w14:paraId="51E5666C" w14:textId="72ADB3CA" w:rsidR="00935019" w:rsidRDefault="004F0B9E" w:rsidP="00727537">
      <w:pPr>
        <w:jc w:val="center"/>
      </w:pPr>
      <w:r>
        <w:rPr>
          <w:noProof/>
        </w:rPr>
        <w:drawing>
          <wp:inline distT="0" distB="0" distL="0" distR="0" wp14:anchorId="0CD736DC" wp14:editId="3DE9041E">
            <wp:extent cx="5486400" cy="2814762"/>
            <wp:effectExtent l="0" t="0" r="0" b="5080"/>
            <wp:docPr id="3" name="Chart 3" descr="A bar graph for Figure 20. Percentage of potentially marginalized groups that rarely, sometimes, or often  felt targeted by University Policy due to their group status.&#10;Minority: felt targeted due to race/ethnicity: 7%.&#10;International: felt targeted due to racial/ethnic identity: 3%.&#10;LGB: felt targeted due to disability: 2%.&#10;Disabled: felt targeted due to disability: 8%.&#10;Transgender, nonbinary, genderfluid: felt targeted due to gender: 2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E949C9" w14:textId="77777777" w:rsidR="00930BBB" w:rsidRDefault="00930BBB">
      <w:pPr>
        <w:rPr>
          <w:color w:val="2D4660"/>
          <w:sz w:val="26"/>
          <w:szCs w:val="26"/>
        </w:rPr>
      </w:pPr>
      <w:bookmarkStart w:id="30" w:name="_Toc20836985"/>
      <w:r>
        <w:br w:type="page"/>
      </w:r>
    </w:p>
    <w:p w14:paraId="3D54C592" w14:textId="2257C33A" w:rsidR="00AC2779" w:rsidRDefault="00AC2779" w:rsidP="00AC2779">
      <w:pPr>
        <w:pStyle w:val="Heading2"/>
        <w:widowControl w:val="0"/>
      </w:pPr>
      <w:bookmarkStart w:id="31" w:name="_Toc41556828"/>
      <w:r>
        <w:t>Awareness of Campus Safety Services</w:t>
      </w:r>
      <w:bookmarkEnd w:id="30"/>
      <w:bookmarkEnd w:id="31"/>
    </w:p>
    <w:p w14:paraId="73472F8A" w14:textId="0427F1E7" w:rsidR="00126EBF" w:rsidRPr="00126EBF" w:rsidRDefault="00126EBF" w:rsidP="00126EBF">
      <w:pPr>
        <w:jc w:val="both"/>
      </w:pPr>
      <w:r>
        <w:t>A set of survey questions asked respondents</w:t>
      </w:r>
      <w:r w:rsidRPr="00126EBF">
        <w:t xml:space="preserve"> about the PSU Alert system and Timely Warnings. These are two different things: </w:t>
      </w:r>
    </w:p>
    <w:p w14:paraId="0CF7A816" w14:textId="77777777" w:rsidR="00126EBF" w:rsidRPr="00126EBF" w:rsidRDefault="00126EBF" w:rsidP="00126EBF">
      <w:pPr>
        <w:pStyle w:val="ListParagraph"/>
        <w:numPr>
          <w:ilvl w:val="0"/>
          <w:numId w:val="7"/>
        </w:numPr>
        <w:rPr>
          <w:rFonts w:eastAsia="Times New Roman"/>
        </w:rPr>
      </w:pPr>
      <w:r w:rsidRPr="00126EBF">
        <w:rPr>
          <w:rFonts w:eastAsia="Times New Roman"/>
        </w:rPr>
        <w:t>The PSU Alert system is the emergency notification system used to alert registered members of Penn State’s campus communities of ongoing emergencies, campus closings and other urgent information sent via email and text message.</w:t>
      </w:r>
    </w:p>
    <w:p w14:paraId="13F81DA6" w14:textId="77777777" w:rsidR="00126EBF" w:rsidRPr="00126EBF" w:rsidRDefault="00126EBF" w:rsidP="00126EBF">
      <w:pPr>
        <w:pStyle w:val="ListParagraph"/>
        <w:numPr>
          <w:ilvl w:val="0"/>
          <w:numId w:val="7"/>
        </w:numPr>
        <w:rPr>
          <w:rFonts w:eastAsia="Times New Roman"/>
        </w:rPr>
      </w:pPr>
      <w:r w:rsidRPr="00126EBF">
        <w:rPr>
          <w:rFonts w:eastAsia="Times New Roman"/>
        </w:rPr>
        <w:t>Timely Warnings are notifications that go out via email and text to the University community to alert of a potential or ongoing threat or incident. For example, if a crime occurs, and police have not yet apprehended a suspect, a Timely Warning may be issued to notify the campus community. The Timely Warning is intended to inform the community so that members can protect themselves from becoming victims of similar incidents. </w:t>
      </w:r>
    </w:p>
    <w:p w14:paraId="11E557AF" w14:textId="3655A1E5" w:rsidR="00D3503E" w:rsidRDefault="00B632E5" w:rsidP="00500521">
      <w:pPr>
        <w:jc w:val="both"/>
      </w:pPr>
      <w:r>
        <w:t>A</w:t>
      </w:r>
      <w:r w:rsidR="00AC2779">
        <w:t xml:space="preserve"> majority (</w:t>
      </w:r>
      <w:r w:rsidR="00987666">
        <w:t>71</w:t>
      </w:r>
      <w:r w:rsidR="00AC2779">
        <w:t>%) of respondents were aware of the emergency public phones (“blue-light</w:t>
      </w:r>
      <w:r w:rsidR="008928A2">
        <w:t>”</w:t>
      </w:r>
      <w:r w:rsidR="00AC2779">
        <w:t xml:space="preserve"> phones) located on campus, but </w:t>
      </w:r>
      <w:r w:rsidR="007D4342">
        <w:t xml:space="preserve">of these </w:t>
      </w:r>
      <w:r w:rsidR="00697140">
        <w:t>only</w:t>
      </w:r>
      <w:r w:rsidR="0002394E">
        <w:t xml:space="preserve"> one percent </w:t>
      </w:r>
      <w:r w:rsidR="00AC2779">
        <w:t>indicated having used them. Despite this, 7</w:t>
      </w:r>
      <w:r w:rsidR="00D3503E">
        <w:t>6</w:t>
      </w:r>
      <w:r w:rsidR="00AC2779">
        <w:t xml:space="preserve">% of respondents believe that the phones are an essential part of campus security. </w:t>
      </w:r>
    </w:p>
    <w:p w14:paraId="573D9351" w14:textId="7CEDFFEC" w:rsidR="00285928" w:rsidRDefault="00403BDD" w:rsidP="00500521">
      <w:pPr>
        <w:jc w:val="both"/>
      </w:pPr>
      <w:r>
        <w:t>Eighty-six</w:t>
      </w:r>
      <w:r w:rsidR="00FA094E">
        <w:t xml:space="preserve"> percent of respondents were signed up for the PSU Alert emergency system.  Of these</w:t>
      </w:r>
      <w:r w:rsidR="00E21858">
        <w:t>,</w:t>
      </w:r>
      <w:r w:rsidR="00FA094E">
        <w:t xml:space="preserve"> </w:t>
      </w:r>
      <w:r w:rsidR="00CE3942">
        <w:t>88% agreed (somewhat or strongly) that the alerts were useful</w:t>
      </w:r>
      <w:r w:rsidR="001B2CF0">
        <w:t xml:space="preserve"> and</w:t>
      </w:r>
      <w:r w:rsidR="001876F4">
        <w:t xml:space="preserve"> 45</w:t>
      </w:r>
      <w:r w:rsidR="00FA094E">
        <w:t xml:space="preserve">% </w:t>
      </w:r>
      <w:r w:rsidR="001B2CF0">
        <w:t>agreed</w:t>
      </w:r>
      <w:r w:rsidR="00FA094E">
        <w:t xml:space="preserve"> that they had changed plans due to a</w:t>
      </w:r>
      <w:r w:rsidR="00A26EE9">
        <w:t>n alert</w:t>
      </w:r>
      <w:r w:rsidR="004D3471">
        <w:t xml:space="preserve">. Still, </w:t>
      </w:r>
      <w:r w:rsidR="00E75721">
        <w:t>12</w:t>
      </w:r>
      <w:r w:rsidR="00FA094E">
        <w:t>% indicated that they do</w:t>
      </w:r>
      <w:r w:rsidR="00715CFA">
        <w:t xml:space="preserve"> </w:t>
      </w:r>
      <w:r w:rsidR="00FA094E">
        <w:t>n</w:t>
      </w:r>
      <w:r w:rsidR="00715CFA">
        <w:t>o</w:t>
      </w:r>
      <w:r w:rsidR="00FA094E">
        <w:t xml:space="preserve">t </w:t>
      </w:r>
      <w:r w:rsidR="00BA037F">
        <w:t xml:space="preserve">typically </w:t>
      </w:r>
      <w:r w:rsidR="00FA094E">
        <w:t xml:space="preserve">pay attention to the </w:t>
      </w:r>
      <w:r w:rsidR="008B398B">
        <w:t>A</w:t>
      </w:r>
      <w:r w:rsidR="00FA094E">
        <w:t>lerts</w:t>
      </w:r>
      <w:r w:rsidR="0064670B">
        <w:t xml:space="preserve"> (</w:t>
      </w:r>
      <w:r w:rsidR="0064670B">
        <w:fldChar w:fldCharType="begin"/>
      </w:r>
      <w:r w:rsidR="0064670B">
        <w:instrText xml:space="preserve"> REF _Ref20137739 \h </w:instrText>
      </w:r>
      <w:r w:rsidR="00500521">
        <w:instrText xml:space="preserve"> \* MERGEFORMAT </w:instrText>
      </w:r>
      <w:r w:rsidR="0064670B">
        <w:fldChar w:fldCharType="separate"/>
      </w:r>
      <w:r w:rsidR="000E4EF5">
        <w:t xml:space="preserve">Figure </w:t>
      </w:r>
      <w:r w:rsidR="000E4EF5">
        <w:rPr>
          <w:noProof/>
        </w:rPr>
        <w:t>21</w:t>
      </w:r>
      <w:r w:rsidR="0064670B">
        <w:fldChar w:fldCharType="end"/>
      </w:r>
      <w:r w:rsidR="0064670B">
        <w:t>)</w:t>
      </w:r>
      <w:r w:rsidR="00FA094E">
        <w:t>.</w:t>
      </w:r>
      <w:r w:rsidR="00285928">
        <w:t xml:space="preserve"> Reasons given for not signing up for PSU Alerts included </w:t>
      </w:r>
      <w:r w:rsidR="00F021A1">
        <w:t xml:space="preserve">not </w:t>
      </w:r>
      <w:r w:rsidR="00312BD0">
        <w:t xml:space="preserve">knowing about them, not </w:t>
      </w:r>
      <w:r w:rsidR="00F021A1">
        <w:t xml:space="preserve">wanting </w:t>
      </w:r>
      <w:r w:rsidR="006643E8">
        <w:t>to receive them</w:t>
      </w:r>
      <w:r w:rsidR="00F021A1">
        <w:t xml:space="preserve">, </w:t>
      </w:r>
      <w:r w:rsidR="00312BD0">
        <w:t xml:space="preserve">not using a cell phone, alerts not being </w:t>
      </w:r>
      <w:r w:rsidR="003A1646">
        <w:t>relevant</w:t>
      </w:r>
      <w:r w:rsidR="00312BD0">
        <w:t xml:space="preserve">, </w:t>
      </w:r>
      <w:r w:rsidR="003A3F43">
        <w:t xml:space="preserve">and not feeling that the </w:t>
      </w:r>
      <w:r w:rsidR="008B398B">
        <w:t>A</w:t>
      </w:r>
      <w:r w:rsidR="003A3F43">
        <w:t xml:space="preserve">lerts were useful. </w:t>
      </w:r>
      <w:r w:rsidR="003A1646">
        <w:t xml:space="preserve">A small number of respondents referred to </w:t>
      </w:r>
      <w:r w:rsidR="00923957">
        <w:t>specific</w:t>
      </w:r>
      <w:r w:rsidR="003A1646">
        <w:t xml:space="preserve"> situations in their community (e.g., an active shooter)</w:t>
      </w:r>
      <w:r w:rsidR="00923957">
        <w:t xml:space="preserve"> that were not communicated via the </w:t>
      </w:r>
      <w:r w:rsidR="00CA3E84">
        <w:t>A</w:t>
      </w:r>
      <w:r w:rsidR="00923957">
        <w:t xml:space="preserve">lerts when they felt that they should have been. </w:t>
      </w:r>
    </w:p>
    <w:p w14:paraId="68473830" w14:textId="2A39FBBA" w:rsidR="00AC2779" w:rsidRDefault="00DE5DA7" w:rsidP="00500521">
      <w:pPr>
        <w:jc w:val="both"/>
      </w:pPr>
      <w:r>
        <w:t>Roughly two-thirds (</w:t>
      </w:r>
      <w:r w:rsidR="00EC40CB">
        <w:t>68</w:t>
      </w:r>
      <w:r w:rsidR="00FA094E">
        <w:t>%</w:t>
      </w:r>
      <w:r>
        <w:t>)</w:t>
      </w:r>
      <w:r w:rsidR="00FA094E">
        <w:t xml:space="preserve"> of respondents indicated that </w:t>
      </w:r>
      <w:r w:rsidR="00EC40CB">
        <w:t>were familiar with the</w:t>
      </w:r>
      <w:r w:rsidR="00FA094E">
        <w:t xml:space="preserve"> University’s Timely Warnings</w:t>
      </w:r>
      <w:r w:rsidR="00EC40CB">
        <w:t xml:space="preserve"> prior to taking the survey</w:t>
      </w:r>
      <w:r w:rsidR="00FD3D5B">
        <w:t>. Of these, 78</w:t>
      </w:r>
      <w:r w:rsidR="00FA094E">
        <w:t xml:space="preserve">% </w:t>
      </w:r>
      <w:r w:rsidR="0067220C">
        <w:t xml:space="preserve">found the </w:t>
      </w:r>
      <w:r w:rsidR="008B398B">
        <w:t>W</w:t>
      </w:r>
      <w:r w:rsidR="0067220C">
        <w:t>arnings useful</w:t>
      </w:r>
      <w:r w:rsidR="000B0978">
        <w:t xml:space="preserve">, </w:t>
      </w:r>
      <w:r w:rsidR="0067220C">
        <w:t xml:space="preserve">35% </w:t>
      </w:r>
      <w:r w:rsidR="00FA094E">
        <w:t xml:space="preserve">had changed plans due to a </w:t>
      </w:r>
      <w:r w:rsidR="008B398B">
        <w:t>W</w:t>
      </w:r>
      <w:r w:rsidR="00FA094E">
        <w:t>arning</w:t>
      </w:r>
      <w:r w:rsidR="000B0978">
        <w:t>,</w:t>
      </w:r>
      <w:r w:rsidR="00FA094E">
        <w:t xml:space="preserve"> </w:t>
      </w:r>
      <w:r w:rsidR="00832E85">
        <w:t>and 16</w:t>
      </w:r>
      <w:r w:rsidR="00FA094E">
        <w:t xml:space="preserve">% indicated that don’t pay attention to </w:t>
      </w:r>
      <w:r w:rsidR="008B398B">
        <w:t>Warnings</w:t>
      </w:r>
      <w:r w:rsidR="0064670B">
        <w:t xml:space="preserve"> (</w:t>
      </w:r>
      <w:r w:rsidR="00832E85">
        <w:fldChar w:fldCharType="begin"/>
      </w:r>
      <w:r w:rsidR="00832E85">
        <w:instrText xml:space="preserve"> REF _Ref20137753 \h </w:instrText>
      </w:r>
      <w:r w:rsidR="00500521">
        <w:instrText xml:space="preserve"> \* MERGEFORMAT </w:instrText>
      </w:r>
      <w:r w:rsidR="00832E85">
        <w:fldChar w:fldCharType="separate"/>
      </w:r>
      <w:r w:rsidR="000E4EF5">
        <w:t xml:space="preserve">Figure </w:t>
      </w:r>
      <w:r w:rsidR="000E4EF5">
        <w:rPr>
          <w:noProof/>
        </w:rPr>
        <w:t>22</w:t>
      </w:r>
      <w:r w:rsidR="00832E85">
        <w:fldChar w:fldCharType="end"/>
      </w:r>
      <w:r w:rsidR="0064670B">
        <w:t>)</w:t>
      </w:r>
      <w:r w:rsidR="00FA094E">
        <w:t xml:space="preserve">. </w:t>
      </w:r>
    </w:p>
    <w:p w14:paraId="36921456" w14:textId="3B3E06C3" w:rsidR="00FA094E" w:rsidRDefault="00FA094E" w:rsidP="00DA2F45">
      <w:pPr>
        <w:pStyle w:val="Caption"/>
      </w:pPr>
      <w:bookmarkStart w:id="32" w:name="_Ref20137739"/>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21</w:t>
      </w:r>
      <w:r w:rsidR="008E0C99">
        <w:rPr>
          <w:noProof/>
        </w:rPr>
        <w:fldChar w:fldCharType="end"/>
      </w:r>
      <w:bookmarkEnd w:id="32"/>
      <w:r>
        <w:t xml:space="preserve">. Perceptions of the PSU Alert system </w:t>
      </w:r>
      <w:r w:rsidR="00706F1E">
        <w:br/>
      </w:r>
      <w:r>
        <w:t>(only respondents that indicated they were signed up for the alerts)</w:t>
      </w:r>
    </w:p>
    <w:p w14:paraId="1D22F23F" w14:textId="58FF6207" w:rsidR="00FA094E" w:rsidRDefault="004F0B9E" w:rsidP="00FA094E">
      <w:pPr>
        <w:widowControl w:val="0"/>
        <w:ind w:left="720"/>
        <w:rPr>
          <w:color w:val="595959" w:themeColor="text1" w:themeTint="A6"/>
          <w:sz w:val="18"/>
        </w:rPr>
      </w:pPr>
      <w:r>
        <w:rPr>
          <w:noProof/>
          <w:color w:val="595959" w:themeColor="text1" w:themeTint="A6"/>
          <w:sz w:val="18"/>
        </w:rPr>
        <w:drawing>
          <wp:inline distT="0" distB="0" distL="0" distR="0" wp14:anchorId="58608D91" wp14:editId="24B031D9">
            <wp:extent cx="5486400" cy="2560320"/>
            <wp:effectExtent l="0" t="0" r="0" b="0"/>
            <wp:docPr id="56" name="Chart 56" descr="A horizontal bar graph for Figure 21. Perceptions of the PSU Alert system (only respondents that indicated they were signed up for the alerts).&#10;Find alerts useful: Somewhat/strongly disagree: 7%. Neither agree/disagree: 5%. Somewhat/strongly agree: 88%.&#10;Have changed plan due to an alert: Somewhat/strongly disagree: 45%. Neither agree/disagree: 34%. Somewhat/strongly agree: 45%.&#10;Don't pay attention to alerts: Somewhat/strongly disagree: 77%. Neither agree/disagree: 12%.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407BE11" w14:textId="72314A9E" w:rsidR="00FA094E" w:rsidRDefault="00FA094E" w:rsidP="00DA2F45">
      <w:pPr>
        <w:pStyle w:val="Caption"/>
      </w:pPr>
      <w:bookmarkStart w:id="33" w:name="_Ref20137753"/>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22</w:t>
      </w:r>
      <w:r w:rsidR="008E0C99">
        <w:rPr>
          <w:noProof/>
        </w:rPr>
        <w:fldChar w:fldCharType="end"/>
      </w:r>
      <w:bookmarkEnd w:id="33"/>
      <w:r>
        <w:t xml:space="preserve">. Perceptions of Timely Warnings </w:t>
      </w:r>
      <w:r w:rsidR="00706F1E">
        <w:br/>
      </w:r>
      <w:r>
        <w:t xml:space="preserve">(only respondents that indicated they were familiar with Timely Warnings) </w:t>
      </w:r>
    </w:p>
    <w:p w14:paraId="08135923" w14:textId="56903217" w:rsidR="00FA094E" w:rsidRDefault="004F0B9E" w:rsidP="00FA094E">
      <w:pPr>
        <w:widowControl w:val="0"/>
      </w:pPr>
      <w:r>
        <w:rPr>
          <w:noProof/>
        </w:rPr>
        <w:drawing>
          <wp:inline distT="0" distB="0" distL="0" distR="0" wp14:anchorId="74DE7A50" wp14:editId="27D9FA01">
            <wp:extent cx="5943600" cy="2286000"/>
            <wp:effectExtent l="0" t="0" r="0" b="0"/>
            <wp:docPr id="29" name="Chart 29" descr="A horizontal bar graph for Figure 22. Perceptions of Timely Warnings (only respondents that indicated they were familiar with Timely Warnings).&#10;Find warning useful: Somewhat/strongly disagree: 9%. Neither agree/disagree: 13%. Somewhat/strongly agree: 78%.&#10;Have changed plans due to a warning: Somewhat/strongly disagree: 28%. Neither agree/disagree: 37%. Somewhat/strongly agree: 35%.&#10;Don't pay attention to warnings: Somewhat/strongly disagree: 64%. Neither agree/disagree: 19%. Somewhat/strongly agre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DE115C" w14:textId="186B06BB" w:rsidR="00E201F4" w:rsidRDefault="00E201F4" w:rsidP="00E201F4">
      <w:pPr>
        <w:pStyle w:val="Heading2"/>
        <w:widowControl w:val="0"/>
      </w:pPr>
      <w:bookmarkStart w:id="34" w:name="_Toc20836986"/>
      <w:bookmarkStart w:id="35" w:name="_Toc41556829"/>
      <w:r>
        <w:t>Overall Police Performance and Respondent Recommendations</w:t>
      </w:r>
      <w:bookmarkEnd w:id="34"/>
      <w:bookmarkEnd w:id="35"/>
    </w:p>
    <w:p w14:paraId="5E8AED3B" w14:textId="5DA7A0C1" w:rsidR="00A35ADB" w:rsidRDefault="00E201F4" w:rsidP="00BE2C2B">
      <w:pPr>
        <w:jc w:val="both"/>
      </w:pPr>
      <w:r>
        <w:t>Overall, respondents had a very positive perception of UPPS, with 9</w:t>
      </w:r>
      <w:r w:rsidR="00024E9C">
        <w:t>0</w:t>
      </w:r>
      <w:r>
        <w:t>% rating performance as good or very good. Compared to law enforcement nationally,</w:t>
      </w:r>
      <w:r w:rsidR="002871E2">
        <w:t xml:space="preserve"> half of all respondents</w:t>
      </w:r>
      <w:r>
        <w:t xml:space="preserve"> felt that University Police w</w:t>
      </w:r>
      <w:r w:rsidR="0064796B">
        <w:t>ere</w:t>
      </w:r>
      <w:r>
        <w:t xml:space="preserve"> more trustworthy</w:t>
      </w:r>
      <w:r w:rsidR="0064796B">
        <w:t>,</w:t>
      </w:r>
      <w:r>
        <w:t xml:space="preserve"> and </w:t>
      </w:r>
      <w:r w:rsidR="004432CA">
        <w:t>48</w:t>
      </w:r>
      <w:r>
        <w:t xml:space="preserve">% felt that </w:t>
      </w:r>
      <w:r w:rsidR="002B6BC7">
        <w:t>they were comparable in terms of trustworthiness.</w:t>
      </w:r>
    </w:p>
    <w:p w14:paraId="02CEFD2F" w14:textId="46E6C91A" w:rsidR="00D305FD" w:rsidRDefault="00D305FD" w:rsidP="00D305FD">
      <w:pPr>
        <w:pStyle w:val="Blockquote"/>
      </w:pPr>
      <w:r w:rsidRPr="00D305FD">
        <w:t>90% of respondents rated UPPS as “Good” or “Very Good” overall</w:t>
      </w:r>
    </w:p>
    <w:p w14:paraId="4E69CB94" w14:textId="10F6A09F" w:rsidR="0024156D" w:rsidRDefault="00DD5C64" w:rsidP="00BE2C2B">
      <w:pPr>
        <w:jc w:val="both"/>
      </w:pPr>
      <w:r w:rsidRPr="0024156D">
        <w:t xml:space="preserve">Nearly one-third </w:t>
      </w:r>
      <w:r w:rsidR="0024156D" w:rsidRPr="0024156D">
        <w:t xml:space="preserve">(31%) </w:t>
      </w:r>
      <w:r w:rsidRPr="0024156D">
        <w:t xml:space="preserve">of all respondents offered comments </w:t>
      </w:r>
      <w:r w:rsidR="0024156D" w:rsidRPr="0024156D">
        <w:t>related to their perceptions of University Police.</w:t>
      </w:r>
      <w:r w:rsidR="0024156D">
        <w:t xml:space="preserve"> </w:t>
      </w:r>
      <w:r w:rsidR="00D36634">
        <w:t xml:space="preserve">These comments were analyzed using an emergent coding approach to identify common themes </w:t>
      </w:r>
      <w:r w:rsidR="00CC2ECE">
        <w:t>(</w:t>
      </w:r>
      <w:r w:rsidR="00CC2ECE">
        <w:fldChar w:fldCharType="begin"/>
      </w:r>
      <w:r w:rsidR="00CC2ECE">
        <w:instrText xml:space="preserve"> REF _Ref21006372 \h </w:instrText>
      </w:r>
      <w:r w:rsidR="00CC2ECE">
        <w:fldChar w:fldCharType="separate"/>
      </w:r>
      <w:r w:rsidR="000E4EF5">
        <w:t xml:space="preserve">Figure </w:t>
      </w:r>
      <w:r w:rsidR="000E4EF5">
        <w:rPr>
          <w:noProof/>
        </w:rPr>
        <w:t>23</w:t>
      </w:r>
      <w:r w:rsidR="00CC2ECE">
        <w:fldChar w:fldCharType="end"/>
      </w:r>
      <w:r w:rsidR="00CC2ECE">
        <w:t xml:space="preserve">). </w:t>
      </w:r>
      <w:r w:rsidR="002F3C84">
        <w:t>Two-thirds</w:t>
      </w:r>
      <w:r w:rsidR="000E761A">
        <w:t xml:space="preserve"> (6</w:t>
      </w:r>
      <w:r w:rsidR="002F3C84">
        <w:t>7</w:t>
      </w:r>
      <w:r w:rsidR="000E761A">
        <w:t xml:space="preserve">%) of these comments </w:t>
      </w:r>
      <w:r w:rsidR="00473E63">
        <w:t xml:space="preserve">focused on the professionalism, </w:t>
      </w:r>
      <w:r w:rsidR="002D7A69">
        <w:t>friendliness</w:t>
      </w:r>
      <w:r w:rsidR="00473E63">
        <w:t>, trustworthiness</w:t>
      </w:r>
      <w:r w:rsidR="00982540">
        <w:t>,</w:t>
      </w:r>
      <w:r w:rsidR="00B936A5">
        <w:t xml:space="preserve"> </w:t>
      </w:r>
      <w:r w:rsidR="00473E63">
        <w:t xml:space="preserve">and usefulness of campus officers or </w:t>
      </w:r>
      <w:r w:rsidR="002D7A69">
        <w:t xml:space="preserve">on University Police as better than other police. </w:t>
      </w:r>
    </w:p>
    <w:p w14:paraId="3F4F7260" w14:textId="77777777" w:rsidR="00631528" w:rsidRDefault="00320C97" w:rsidP="00D305FD">
      <w:pPr>
        <w:pStyle w:val="Blockquote"/>
      </w:pPr>
      <w:r>
        <w:t>“</w:t>
      </w:r>
      <w:r w:rsidR="00C0082B">
        <w:t>All of the police officers I’ve interacted with over the years have been absolutely wonderful. They are always caring and compassionate people who have gone above and beyond to help others.”</w:t>
      </w:r>
    </w:p>
    <w:p w14:paraId="768EA9D6" w14:textId="77777777" w:rsidR="00631528" w:rsidRDefault="00662EC4" w:rsidP="00D305FD">
      <w:pPr>
        <w:pStyle w:val="Blockquote"/>
      </w:pPr>
      <w:r>
        <w:t>“I feel more secure knowing they are here.</w:t>
      </w:r>
      <w:r w:rsidR="009C5772">
        <w:t>”</w:t>
      </w:r>
    </w:p>
    <w:p w14:paraId="14322F3B" w14:textId="4584110B" w:rsidR="006E4673" w:rsidRDefault="009C5772" w:rsidP="00D305FD">
      <w:pPr>
        <w:pStyle w:val="Blockquote"/>
      </w:pPr>
      <w:r>
        <w:t>“They are trustworthy</w:t>
      </w:r>
      <w:r w:rsidR="005E76F1">
        <w:t>,</w:t>
      </w:r>
      <w:r>
        <w:t xml:space="preserve"> and I feel I’d be able to walk up to any of the police officers</w:t>
      </w:r>
      <w:r w:rsidR="0062756A">
        <w:br/>
      </w:r>
      <w:r>
        <w:t xml:space="preserve"> on campus and ask for help</w:t>
      </w:r>
      <w:r w:rsidR="0062756A">
        <w:t>.</w:t>
      </w:r>
      <w:r>
        <w:t xml:space="preserve">…” </w:t>
      </w:r>
    </w:p>
    <w:p w14:paraId="05FCC014" w14:textId="6B5AC10F" w:rsidR="0062756A" w:rsidRDefault="00886E8F" w:rsidP="00BE2C2B">
      <w:pPr>
        <w:jc w:val="both"/>
      </w:pPr>
      <w:r w:rsidRPr="00E7744D">
        <w:t>Many respondents indicated that they had no interaction with police upon w</w:t>
      </w:r>
      <w:r w:rsidR="006164D5">
        <w:t>h</w:t>
      </w:r>
      <w:r w:rsidRPr="00E7744D">
        <w:t>i</w:t>
      </w:r>
      <w:r w:rsidR="006164D5">
        <w:t>ch</w:t>
      </w:r>
      <w:r w:rsidRPr="00E7744D">
        <w:t xml:space="preserve"> to form any </w:t>
      </w:r>
      <w:r w:rsidR="00020485" w:rsidRPr="00E7744D">
        <w:t>perceptions</w:t>
      </w:r>
      <w:r w:rsidRPr="00E7744D">
        <w:t xml:space="preserve"> and </w:t>
      </w:r>
      <w:r w:rsidR="00E7744D" w:rsidRPr="00E7744D">
        <w:t xml:space="preserve">some respondents observed that officers were not very visible or available on their campus.  </w:t>
      </w:r>
      <w:r w:rsidR="00020485">
        <w:t xml:space="preserve">Some respondents felt that the police </w:t>
      </w:r>
      <w:r w:rsidR="003A3BD3">
        <w:t xml:space="preserve">focused </w:t>
      </w:r>
      <w:r w:rsidR="00937FAB">
        <w:t>on the trivial (e.g., p</w:t>
      </w:r>
      <w:r w:rsidR="003A3BD3">
        <w:t>arking and alcohol violations</w:t>
      </w:r>
      <w:r w:rsidR="00937FAB">
        <w:t>)</w:t>
      </w:r>
      <w:r w:rsidR="003A3BD3">
        <w:t xml:space="preserve"> and not enough on what they viewed as more serious crimes. </w:t>
      </w:r>
      <w:r w:rsidR="00C07BFF">
        <w:t>Other</w:t>
      </w:r>
      <w:r w:rsidR="00860F09">
        <w:t xml:space="preserve"> respondents felt that police were intimidating, dangerous or untrustworthy</w:t>
      </w:r>
      <w:r w:rsidR="006935C8">
        <w:t>,</w:t>
      </w:r>
      <w:r w:rsidR="00B63648">
        <w:t xml:space="preserve"> and some </w:t>
      </w:r>
      <w:r w:rsidR="00041401">
        <w:t>saw UPPS as under-resourced at their campus</w:t>
      </w:r>
      <w:r w:rsidR="006935C8">
        <w:t xml:space="preserve">. </w:t>
      </w:r>
    </w:p>
    <w:p w14:paraId="7B809328" w14:textId="7FEE83EF" w:rsidR="009F0E76" w:rsidRDefault="009F0E76" w:rsidP="009F0E76">
      <w:pPr>
        <w:pStyle w:val="Caption"/>
      </w:pPr>
      <w:bookmarkStart w:id="36" w:name="_Ref21006372"/>
      <w:bookmarkStart w:id="37" w:name="_Ref21006366"/>
      <w:r>
        <w:t xml:space="preserve">Figure </w:t>
      </w:r>
      <w:r w:rsidR="008E0C99">
        <w:rPr>
          <w:noProof/>
        </w:rPr>
        <w:fldChar w:fldCharType="begin"/>
      </w:r>
      <w:r w:rsidR="008E0C99">
        <w:rPr>
          <w:noProof/>
        </w:rPr>
        <w:instrText xml:space="preserve"> SEQ Figure \* ARABIC </w:instrText>
      </w:r>
      <w:r w:rsidR="008E0C99">
        <w:rPr>
          <w:noProof/>
        </w:rPr>
        <w:fldChar w:fldCharType="separate"/>
      </w:r>
      <w:r w:rsidR="000E4EF5">
        <w:rPr>
          <w:noProof/>
        </w:rPr>
        <w:t>23</w:t>
      </w:r>
      <w:r w:rsidR="008E0C99">
        <w:rPr>
          <w:noProof/>
        </w:rPr>
        <w:fldChar w:fldCharType="end"/>
      </w:r>
      <w:bookmarkEnd w:id="36"/>
      <w:r>
        <w:t xml:space="preserve">. Thematic analysis of respondents’ comments </w:t>
      </w:r>
      <w:r>
        <w:br/>
        <w:t>on their perceptions and opinions of University Police</w:t>
      </w:r>
      <w:bookmarkEnd w:id="37"/>
      <w:r>
        <w:t xml:space="preserve"> </w:t>
      </w:r>
    </w:p>
    <w:p w14:paraId="0E9A4F55" w14:textId="77777777" w:rsidR="009F0E76" w:rsidRPr="00E7744D" w:rsidRDefault="009F0E76" w:rsidP="009F0E76">
      <w:r>
        <w:rPr>
          <w:noProof/>
        </w:rPr>
        <mc:AlternateContent>
          <mc:Choice Requires="cx1">
            <w:drawing>
              <wp:inline distT="0" distB="0" distL="0" distR="0" wp14:anchorId="11308C2E" wp14:editId="16CA9180">
                <wp:extent cx="6115050" cy="3672840"/>
                <wp:effectExtent l="0" t="0" r="0" b="3810"/>
                <wp:docPr id="2" name="Chart 2" descr="A diagram for Figure 23. Thematic analysis of respondents’ comments on their perceptions and opinions of University Police. Several areas/types of perceptions are indicated by size as follows.&#10;Helpful, trustworthy, friendly, effective: By far the largest areas, taking up approximately 66% of the diagram.&#10;Compared to other police: Approximately 7% of the total area; divided into Better, Same, and Worse (with worse being the smallest, and Better and Same being the same size).&#10;Not visible enough: Approximately 7% of the total area.&#10;Focused on the trivial: Approximately 7% of the total area.&#10;Not professional/trustworthy: Approximately 3% of the total area.&#10;Other (see below): Approximately 1.5% of the total area.&#10;Under resourced: Approximately 1.5% of the total area.&#10;Biased: Approximately 1.5% of the total area.&#10;Intimidating or dangerous: Approximately 1.5% of the total area.&#10;Under-trained: Approximately 1.5% of the total area.&#10;Generally bad: Approximately 1.5% of the total area.&#10;"/>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5"/>
                  </a:graphicData>
                </a:graphic>
              </wp:inline>
            </w:drawing>
          </mc:Choice>
          <mc:Fallback>
            <w:drawing>
              <wp:inline distT="0" distB="0" distL="0" distR="0" wp14:anchorId="11308C2E" wp14:editId="16CA9180">
                <wp:extent cx="6115050" cy="3672840"/>
                <wp:effectExtent l="0" t="0" r="0" b="3810"/>
                <wp:docPr id="2" name="Chart 2" descr="A diagram for Figure 23. Thematic analysis of respondents’ comments on their perceptions and opinions of University Police. Several areas/types of perceptions are indicated by size as follows.&#10;Helpful, trustworthy, friendly, effective: By far the largest areas, taking up approximately 66% of the diagram.&#10;Compared to other police: Approximately 7% of the total area; divided into Better, Same, and Worse (with worse being the smallest, and Better and Same being the same size).&#10;Not visible enough: Approximately 7% of the total area.&#10;Focused on the trivial: Approximately 7% of the total area.&#10;Not professional/trustworthy: Approximately 3% of the total area.&#10;Other (see below): Approximately 1.5% of the total area.&#10;Under resourced: Approximately 1.5% of the total area.&#10;Biased: Approximately 1.5% of the total area.&#10;Intimidating or dangerous: Approximately 1.5% of the total area.&#10;Under-trained: Approximately 1.5% of the total area.&#10;Generally bad: Approximately 1.5% of the total area.&#1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descr="A diagram for Figure 23. Thematic analysis of respondents’ comments on their perceptions and opinions of University Police. Several areas/types of perceptions are indicated by size as follows.&#10;Helpful, trustworthy, friendly, effective: By far the largest areas, taking up approximately 66% of the diagram.&#10;Compared to other police: Approximately 7% of the total area; divided into Better, Same, and Worse (with worse being the smallest, and Better and Same being the same size).&#10;Not visible enough: Approximately 7% of the total area.&#10;Focused on the trivial: Approximately 7% of the total area.&#10;Not professional/trustworthy: Approximately 3% of the total area.&#10;Other (see below): Approximately 1.5% of the total area.&#10;Under resourced: Approximately 1.5% of the total area.&#10;Biased: Approximately 1.5% of the total area.&#10;Intimidating or dangerous: Approximately 1.5% of the total area.&#10;Under-trained: Approximately 1.5% of the total area.&#10;Generally bad: Approximately 1.5% of the total area.&#10;"/>
                        <pic:cNvPicPr>
                          <a:picLocks noGrp="1" noRot="1" noChangeAspect="1" noMove="1" noResize="1" noEditPoints="1" noAdjustHandles="1" noChangeArrowheads="1" noChangeShapeType="1"/>
                        </pic:cNvPicPr>
                      </pic:nvPicPr>
                      <pic:blipFill>
                        <a:blip r:embed="rId42"/>
                        <a:stretch>
                          <a:fillRect/>
                        </a:stretch>
                      </pic:blipFill>
                      <pic:spPr>
                        <a:xfrm>
                          <a:off x="0" y="0"/>
                          <a:ext cx="6115050" cy="3672840"/>
                        </a:xfrm>
                        <a:prstGeom prst="rect">
                          <a:avLst/>
                        </a:prstGeom>
                      </pic:spPr>
                    </pic:pic>
                  </a:graphicData>
                </a:graphic>
              </wp:inline>
            </w:drawing>
          </mc:Fallback>
        </mc:AlternateContent>
      </w:r>
    </w:p>
    <w:p w14:paraId="50E235A3" w14:textId="77777777" w:rsidR="009F0E76" w:rsidRDefault="009F0E76" w:rsidP="009F0E76">
      <w:pPr>
        <w:jc w:val="both"/>
        <w:rPr>
          <w:color w:val="595959" w:themeColor="text1" w:themeTint="A6"/>
          <w:sz w:val="18"/>
        </w:rPr>
      </w:pPr>
      <w:r w:rsidRPr="006D091B">
        <w:rPr>
          <w:color w:val="595959" w:themeColor="text1" w:themeTint="A6"/>
          <w:sz w:val="18"/>
        </w:rPr>
        <w:t xml:space="preserve">*Other comments included not being vigilant enough in terms of enforcement, slow to respond, not diverse, and constrained in their ability to do their jobs.  </w:t>
      </w:r>
    </w:p>
    <w:p w14:paraId="18A69288" w14:textId="24CBEA19" w:rsidR="00631528" w:rsidRDefault="003E7AB3" w:rsidP="00D305FD">
      <w:pPr>
        <w:pStyle w:val="Blockquote"/>
      </w:pPr>
      <w:r>
        <w:t xml:space="preserve">“They </w:t>
      </w:r>
      <w:r w:rsidR="00631528">
        <w:t>don’t seem like they worry about our safety and well-being, but instead just do what they have to do and catch people with drugs and alcohol.”</w:t>
      </w:r>
    </w:p>
    <w:p w14:paraId="5D085C5B" w14:textId="77777777" w:rsidR="00631528" w:rsidRDefault="00206DF2" w:rsidP="00D305FD">
      <w:pPr>
        <w:pStyle w:val="Blockquote"/>
      </w:pPr>
      <w:r>
        <w:t>“I do wish they would patrol on foot at night, especially for those walking back late and [and] for females to feel safe</w:t>
      </w:r>
      <w:r w:rsidR="00E0245F">
        <w:t>.”</w:t>
      </w:r>
    </w:p>
    <w:p w14:paraId="45509A2E" w14:textId="6806B0E8" w:rsidR="00E0245F" w:rsidRDefault="00E0245F" w:rsidP="00D305FD">
      <w:pPr>
        <w:pStyle w:val="Blockquote"/>
      </w:pPr>
      <w:r>
        <w:t>“</w:t>
      </w:r>
      <w:r w:rsidR="000E6414">
        <w:t xml:space="preserve">…I wish they were a bit more visible on campus. I feel that if I could at least recognize one by sight, then I would feel better about </w:t>
      </w:r>
      <w:r w:rsidR="008E7253">
        <w:t>g</w:t>
      </w:r>
      <w:r w:rsidR="000E6414">
        <w:t>oing to them…”</w:t>
      </w:r>
    </w:p>
    <w:p w14:paraId="0AA60BEA" w14:textId="3E291231" w:rsidR="00631528" w:rsidRPr="00555112" w:rsidRDefault="008B5BF4" w:rsidP="00D87D04">
      <w:pPr>
        <w:jc w:val="both"/>
      </w:pPr>
      <w:r>
        <w:t xml:space="preserve">The most commonly attended University Police programming reported by respondents was educational programming (48%; </w:t>
      </w:r>
      <w:r>
        <w:fldChar w:fldCharType="begin"/>
      </w:r>
      <w:r>
        <w:instrText xml:space="preserve"> REF _Ref20137787 \h  \* MERGEFORMAT </w:instrText>
      </w:r>
      <w:r>
        <w:fldChar w:fldCharType="separate"/>
      </w:r>
      <w:r w:rsidR="000E4EF5">
        <w:t xml:space="preserve">Table </w:t>
      </w:r>
      <w:r w:rsidR="000E4EF5">
        <w:rPr>
          <w:noProof/>
        </w:rPr>
        <w:t>6</w:t>
      </w:r>
      <w:r>
        <w:fldChar w:fldCharType="end"/>
      </w:r>
      <w:r>
        <w:t>). In terms of additional or increased programming, respondents were most interested in self-defense (14%) and active attacker response/education (12%</w:t>
      </w:r>
      <w:r w:rsidR="008F4432">
        <w:t xml:space="preserve">; </w:t>
      </w:r>
      <w:r w:rsidR="008F4432">
        <w:fldChar w:fldCharType="begin"/>
      </w:r>
      <w:r w:rsidR="008F4432">
        <w:instrText xml:space="preserve"> REF _Ref22046413 \h </w:instrText>
      </w:r>
      <w:r w:rsidR="008F4432">
        <w:fldChar w:fldCharType="separate"/>
      </w:r>
      <w:r w:rsidR="000E4EF5">
        <w:t xml:space="preserve">Table </w:t>
      </w:r>
      <w:r w:rsidR="000E4EF5">
        <w:rPr>
          <w:noProof/>
        </w:rPr>
        <w:t>7</w:t>
      </w:r>
      <w:r w:rsidR="008F4432">
        <w:fldChar w:fldCharType="end"/>
      </w:r>
      <w:r>
        <w:t xml:space="preserve">). Students and employees had similar preferences regarding programming. In terms of improvement, respondents most wanted to see a more visible police presence on campus (21%) and increased diversity among police officers (18%; </w:t>
      </w:r>
      <w:r w:rsidR="00F04BC1">
        <w:fldChar w:fldCharType="begin"/>
      </w:r>
      <w:r w:rsidR="00F04BC1">
        <w:instrText xml:space="preserve"> REF _Ref22569098 \h </w:instrText>
      </w:r>
      <w:r w:rsidR="00F04BC1">
        <w:fldChar w:fldCharType="separate"/>
      </w:r>
      <w:r w:rsidR="000E4EF5">
        <w:t xml:space="preserve">Table </w:t>
      </w:r>
      <w:r w:rsidR="000E4EF5">
        <w:rPr>
          <w:noProof/>
        </w:rPr>
        <w:t>8</w:t>
      </w:r>
      <w:r w:rsidR="00F04BC1">
        <w:fldChar w:fldCharType="end"/>
      </w:r>
      <w:r w:rsidR="00D02D38">
        <w:t>).</w:t>
      </w:r>
    </w:p>
    <w:p w14:paraId="51623772" w14:textId="348C4284" w:rsidR="005A6808" w:rsidRDefault="005A6808" w:rsidP="005A6808">
      <w:pPr>
        <w:pStyle w:val="Caption"/>
      </w:pPr>
      <w:bookmarkStart w:id="38" w:name="_Ref20137787"/>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6</w:t>
      </w:r>
      <w:r w:rsidR="008E0C99">
        <w:rPr>
          <w:noProof/>
        </w:rPr>
        <w:fldChar w:fldCharType="end"/>
      </w:r>
      <w:bookmarkEnd w:id="38"/>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5A6808" w14:paraId="5024F7FF" w14:textId="77777777" w:rsidTr="00D305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3FF600CF" w14:textId="77777777" w:rsidR="005A6808" w:rsidRDefault="005A6808" w:rsidP="00CA4B5C">
            <w:pPr>
              <w:widowControl w:val="0"/>
            </w:pPr>
            <w:r>
              <w:t xml:space="preserve">Which types of University Police sponsored programming have you attended? Select all that apply. </w:t>
            </w:r>
          </w:p>
        </w:tc>
        <w:tc>
          <w:tcPr>
            <w:tcW w:w="1440" w:type="dxa"/>
            <w:shd w:val="clear" w:color="auto" w:fill="1E407C"/>
            <w:vAlign w:val="center"/>
          </w:tcPr>
          <w:p w14:paraId="5B89CA5B"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A6808" w14:paraId="05783A06"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54AE3E7" w14:textId="77777777" w:rsidR="005A6808" w:rsidRPr="00450043" w:rsidRDefault="005A6808" w:rsidP="00CA4B5C">
            <w:pPr>
              <w:widowControl w:val="0"/>
              <w:rPr>
                <w:b w:val="0"/>
              </w:rPr>
            </w:pPr>
            <w:r>
              <w:rPr>
                <w:b w:val="0"/>
              </w:rPr>
              <w:t>Educational program</w:t>
            </w:r>
          </w:p>
        </w:tc>
        <w:tc>
          <w:tcPr>
            <w:tcW w:w="1440" w:type="dxa"/>
          </w:tcPr>
          <w:p w14:paraId="1515EED6" w14:textId="47726EB0" w:rsidR="005A6808" w:rsidRDefault="009237FC" w:rsidP="00CA4B5C">
            <w:pPr>
              <w:widowControl w:val="0"/>
              <w:jc w:val="center"/>
              <w:cnfStyle w:val="000000100000" w:firstRow="0" w:lastRow="0" w:firstColumn="0" w:lastColumn="0" w:oddVBand="0" w:evenVBand="0" w:oddHBand="1" w:evenHBand="0" w:firstRowFirstColumn="0" w:firstRowLastColumn="0" w:lastRowFirstColumn="0" w:lastRowLastColumn="0"/>
            </w:pPr>
            <w:r>
              <w:t>4</w:t>
            </w:r>
            <w:r w:rsidR="002345A6">
              <w:t>8</w:t>
            </w:r>
            <w:r w:rsidR="005A6808">
              <w:t>%</w:t>
            </w:r>
          </w:p>
        </w:tc>
      </w:tr>
      <w:tr w:rsidR="005A6808" w14:paraId="1A2D2087"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7056A715" w14:textId="77777777" w:rsidR="005A6808" w:rsidRPr="00450043" w:rsidRDefault="005A6808" w:rsidP="00CA4B5C">
            <w:pPr>
              <w:widowControl w:val="0"/>
              <w:rPr>
                <w:b w:val="0"/>
              </w:rPr>
            </w:pPr>
            <w:r>
              <w:rPr>
                <w:b w:val="0"/>
              </w:rPr>
              <w:t>Ride along</w:t>
            </w:r>
          </w:p>
        </w:tc>
        <w:tc>
          <w:tcPr>
            <w:tcW w:w="1440" w:type="dxa"/>
          </w:tcPr>
          <w:p w14:paraId="4754C598" w14:textId="3B8FF459" w:rsidR="005A6808" w:rsidRDefault="002345A6" w:rsidP="00CA4B5C">
            <w:pPr>
              <w:widowControl w:val="0"/>
              <w:jc w:val="center"/>
              <w:cnfStyle w:val="000000000000" w:firstRow="0" w:lastRow="0" w:firstColumn="0" w:lastColumn="0" w:oddVBand="0" w:evenVBand="0" w:oddHBand="0" w:evenHBand="0" w:firstRowFirstColumn="0" w:firstRowLastColumn="0" w:lastRowFirstColumn="0" w:lastRowLastColumn="0"/>
            </w:pPr>
            <w:r>
              <w:t>1</w:t>
            </w:r>
            <w:r w:rsidR="005A6808">
              <w:t>%</w:t>
            </w:r>
          </w:p>
        </w:tc>
      </w:tr>
      <w:tr w:rsidR="005A6808" w14:paraId="1AC69E73"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0459962" w14:textId="77777777" w:rsidR="005A6808" w:rsidRPr="00450043" w:rsidRDefault="005A6808" w:rsidP="00CA4B5C">
            <w:pPr>
              <w:widowControl w:val="0"/>
              <w:rPr>
                <w:b w:val="0"/>
              </w:rPr>
            </w:pPr>
            <w:r>
              <w:rPr>
                <w:b w:val="0"/>
              </w:rPr>
              <w:t>Table event / general safety information distribution</w:t>
            </w:r>
          </w:p>
        </w:tc>
        <w:tc>
          <w:tcPr>
            <w:tcW w:w="1440" w:type="dxa"/>
          </w:tcPr>
          <w:p w14:paraId="191A233D" w14:textId="429288B0" w:rsidR="005A6808" w:rsidRDefault="002345A6" w:rsidP="00CA4B5C">
            <w:pPr>
              <w:widowControl w:val="0"/>
              <w:jc w:val="center"/>
              <w:cnfStyle w:val="000000100000" w:firstRow="0" w:lastRow="0" w:firstColumn="0" w:lastColumn="0" w:oddVBand="0" w:evenVBand="0" w:oddHBand="1" w:evenHBand="0" w:firstRowFirstColumn="0" w:firstRowLastColumn="0" w:lastRowFirstColumn="0" w:lastRowLastColumn="0"/>
            </w:pPr>
            <w:r>
              <w:t>19</w:t>
            </w:r>
            <w:r w:rsidR="005A6808">
              <w:t>%</w:t>
            </w:r>
          </w:p>
        </w:tc>
      </w:tr>
      <w:tr w:rsidR="005A6808" w14:paraId="67BC7791" w14:textId="77777777" w:rsidTr="00D305FD">
        <w:trPr>
          <w:cantSplit/>
        </w:trPr>
        <w:tc>
          <w:tcPr>
            <w:cnfStyle w:val="001000000000" w:firstRow="0" w:lastRow="0" w:firstColumn="1" w:lastColumn="0" w:oddVBand="0" w:evenVBand="0" w:oddHBand="0" w:evenHBand="0" w:firstRowFirstColumn="0" w:firstRowLastColumn="0" w:lastRowFirstColumn="0" w:lastRowLastColumn="0"/>
            <w:tcW w:w="7915" w:type="dxa"/>
          </w:tcPr>
          <w:p w14:paraId="50B95999" w14:textId="77777777" w:rsidR="005A6808" w:rsidRPr="00450043" w:rsidRDefault="005A6808" w:rsidP="00CA4B5C">
            <w:pPr>
              <w:widowControl w:val="0"/>
              <w:rPr>
                <w:b w:val="0"/>
              </w:rPr>
            </w:pPr>
            <w:r>
              <w:rPr>
                <w:b w:val="0"/>
              </w:rPr>
              <w:t>Social event hosted by police officers</w:t>
            </w:r>
          </w:p>
        </w:tc>
        <w:tc>
          <w:tcPr>
            <w:tcW w:w="1440" w:type="dxa"/>
          </w:tcPr>
          <w:p w14:paraId="71AF28C8" w14:textId="5F835595" w:rsidR="005A6808" w:rsidRDefault="002345A6" w:rsidP="00CA4B5C">
            <w:pPr>
              <w:widowControl w:val="0"/>
              <w:jc w:val="center"/>
              <w:cnfStyle w:val="000000000000" w:firstRow="0" w:lastRow="0" w:firstColumn="0" w:lastColumn="0" w:oddVBand="0" w:evenVBand="0" w:oddHBand="0" w:evenHBand="0" w:firstRowFirstColumn="0" w:firstRowLastColumn="0" w:lastRowFirstColumn="0" w:lastRowLastColumn="0"/>
            </w:pPr>
            <w:r>
              <w:t>29</w:t>
            </w:r>
            <w:r w:rsidR="005A6808">
              <w:t>%</w:t>
            </w:r>
          </w:p>
        </w:tc>
      </w:tr>
      <w:tr w:rsidR="005A6808" w14:paraId="7C2B30A4" w14:textId="77777777" w:rsidTr="00D305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443D9B5" w14:textId="670E9719" w:rsidR="005A6808" w:rsidRPr="00450043" w:rsidRDefault="005A6808" w:rsidP="00CA4B5C">
            <w:pPr>
              <w:widowControl w:val="0"/>
              <w:rPr>
                <w:b w:val="0"/>
              </w:rPr>
            </w:pPr>
            <w:r w:rsidRPr="00450043">
              <w:rPr>
                <w:b w:val="0"/>
              </w:rPr>
              <w:t>Other</w:t>
            </w:r>
            <w:r w:rsidR="00D305FD">
              <w:rPr>
                <w:rStyle w:val="FootnoteReference"/>
                <w:b w:val="0"/>
              </w:rPr>
              <w:footnoteReference w:id="8"/>
            </w:r>
          </w:p>
        </w:tc>
        <w:tc>
          <w:tcPr>
            <w:tcW w:w="1440" w:type="dxa"/>
          </w:tcPr>
          <w:p w14:paraId="7A03BB09" w14:textId="11E18B1A" w:rsidR="005A6808" w:rsidRDefault="002345A6" w:rsidP="00CA4B5C">
            <w:pPr>
              <w:widowControl w:val="0"/>
              <w:jc w:val="center"/>
              <w:cnfStyle w:val="000000100000" w:firstRow="0" w:lastRow="0" w:firstColumn="0" w:lastColumn="0" w:oddVBand="0" w:evenVBand="0" w:oddHBand="1" w:evenHBand="0" w:firstRowFirstColumn="0" w:firstRowLastColumn="0" w:lastRowFirstColumn="0" w:lastRowLastColumn="0"/>
            </w:pPr>
            <w:r>
              <w:t>3</w:t>
            </w:r>
            <w:r w:rsidR="005A6808">
              <w:t>%</w:t>
            </w:r>
          </w:p>
        </w:tc>
      </w:tr>
    </w:tbl>
    <w:p w14:paraId="56E87F1D" w14:textId="649D2ADC" w:rsidR="005A6808" w:rsidRDefault="005A6808" w:rsidP="005A6808">
      <w:pPr>
        <w:pStyle w:val="Caption"/>
      </w:pPr>
      <w:bookmarkStart w:id="39" w:name="_Ref20137823"/>
      <w:bookmarkStart w:id="40" w:name="_Ref22046413"/>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7</w:t>
      </w:r>
      <w:r w:rsidR="008E0C99">
        <w:rPr>
          <w:noProof/>
        </w:rPr>
        <w:fldChar w:fldCharType="end"/>
      </w:r>
      <w:bookmarkEnd w:id="39"/>
      <w:bookmarkEnd w:id="40"/>
      <w:r>
        <w:t>. Programming respondents would most like to see</w:t>
      </w:r>
    </w:p>
    <w:tbl>
      <w:tblPr>
        <w:tblStyle w:val="GridTable4-Accent1"/>
        <w:tblW w:w="9535" w:type="dxa"/>
        <w:tblLayout w:type="fixed"/>
        <w:tblLook w:val="04A0" w:firstRow="1" w:lastRow="0" w:firstColumn="1" w:lastColumn="0" w:noHBand="0" w:noVBand="1"/>
      </w:tblPr>
      <w:tblGrid>
        <w:gridCol w:w="5305"/>
        <w:gridCol w:w="1410"/>
        <w:gridCol w:w="1410"/>
        <w:gridCol w:w="1410"/>
      </w:tblGrid>
      <w:tr w:rsidR="005A6808" w14:paraId="3F37344C" w14:textId="77777777" w:rsidTr="006A26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05" w:type="dxa"/>
            <w:shd w:val="clear" w:color="auto" w:fill="1E407C"/>
            <w:vAlign w:val="center"/>
          </w:tcPr>
          <w:p w14:paraId="30615154" w14:textId="77777777" w:rsidR="005A6808" w:rsidRDefault="005A6808" w:rsidP="00CA4B5C">
            <w:pPr>
              <w:widowControl w:val="0"/>
            </w:pPr>
            <w:r>
              <w:t>Type of programming</w:t>
            </w:r>
          </w:p>
        </w:tc>
        <w:tc>
          <w:tcPr>
            <w:tcW w:w="1410" w:type="dxa"/>
            <w:shd w:val="clear" w:color="auto" w:fill="1E407C"/>
            <w:vAlign w:val="center"/>
          </w:tcPr>
          <w:p w14:paraId="2079DC88"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Employees</w:t>
            </w:r>
          </w:p>
        </w:tc>
        <w:tc>
          <w:tcPr>
            <w:tcW w:w="1410" w:type="dxa"/>
            <w:shd w:val="clear" w:color="auto" w:fill="1E407C"/>
            <w:vAlign w:val="center"/>
          </w:tcPr>
          <w:p w14:paraId="7E0E1F26"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Students</w:t>
            </w:r>
          </w:p>
        </w:tc>
        <w:tc>
          <w:tcPr>
            <w:tcW w:w="1410" w:type="dxa"/>
            <w:shd w:val="clear" w:color="auto" w:fill="1E407C"/>
            <w:vAlign w:val="center"/>
          </w:tcPr>
          <w:p w14:paraId="7ECDFB86"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All Respondents</w:t>
            </w:r>
          </w:p>
        </w:tc>
      </w:tr>
      <w:tr w:rsidR="004E0D57" w14:paraId="32864010"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43DE21C0" w14:textId="77777777" w:rsidR="004E0D57" w:rsidRPr="00450043" w:rsidRDefault="004E0D57" w:rsidP="004E0D57">
            <w:pPr>
              <w:widowControl w:val="0"/>
              <w:rPr>
                <w:b w:val="0"/>
              </w:rPr>
            </w:pPr>
            <w:r>
              <w:rPr>
                <w:b w:val="0"/>
              </w:rPr>
              <w:t>None – no additional programming needed</w:t>
            </w:r>
          </w:p>
        </w:tc>
        <w:tc>
          <w:tcPr>
            <w:tcW w:w="1410" w:type="dxa"/>
          </w:tcPr>
          <w:p w14:paraId="3BC189EF" w14:textId="0C1CD320"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10" w:type="dxa"/>
          </w:tcPr>
          <w:p w14:paraId="0AD55EBC" w14:textId="4B0795D7"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10" w:type="dxa"/>
          </w:tcPr>
          <w:p w14:paraId="369FFBA8" w14:textId="3DFEC6B8"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7%</w:t>
            </w:r>
          </w:p>
        </w:tc>
      </w:tr>
      <w:tr w:rsidR="004E0D57" w14:paraId="661123BA"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63546C18" w14:textId="77777777" w:rsidR="004E0D57" w:rsidRPr="00450043" w:rsidRDefault="004E0D57" w:rsidP="004E0D57">
            <w:pPr>
              <w:widowControl w:val="0"/>
              <w:rPr>
                <w:b w:val="0"/>
              </w:rPr>
            </w:pPr>
            <w:r>
              <w:rPr>
                <w:b w:val="0"/>
              </w:rPr>
              <w:t>Alcohol abuse education</w:t>
            </w:r>
          </w:p>
        </w:tc>
        <w:tc>
          <w:tcPr>
            <w:tcW w:w="1410" w:type="dxa"/>
          </w:tcPr>
          <w:p w14:paraId="38C3BD18" w14:textId="40E242CA"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10" w:type="dxa"/>
          </w:tcPr>
          <w:p w14:paraId="483A1C88" w14:textId="568FD0A8"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10" w:type="dxa"/>
          </w:tcPr>
          <w:p w14:paraId="78656CF0" w14:textId="755E1C8A"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4%</w:t>
            </w:r>
          </w:p>
        </w:tc>
      </w:tr>
      <w:tr w:rsidR="004E0D57" w14:paraId="40C5E7D2"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A94902E" w14:textId="77777777" w:rsidR="004E0D57" w:rsidRPr="00450043" w:rsidRDefault="004E0D57" w:rsidP="004E0D57">
            <w:pPr>
              <w:widowControl w:val="0"/>
              <w:rPr>
                <w:b w:val="0"/>
              </w:rPr>
            </w:pPr>
            <w:r>
              <w:rPr>
                <w:b w:val="0"/>
              </w:rPr>
              <w:t>Active attacker response/education</w:t>
            </w:r>
          </w:p>
        </w:tc>
        <w:tc>
          <w:tcPr>
            <w:tcW w:w="1410" w:type="dxa"/>
          </w:tcPr>
          <w:p w14:paraId="706C06FB" w14:textId="66F30490"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10" w:type="dxa"/>
          </w:tcPr>
          <w:p w14:paraId="7B54B5F4" w14:textId="18A70B58"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10" w:type="dxa"/>
          </w:tcPr>
          <w:p w14:paraId="7BD54BB2" w14:textId="7BA2E805"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12%</w:t>
            </w:r>
          </w:p>
        </w:tc>
      </w:tr>
      <w:tr w:rsidR="004E0D57" w14:paraId="1DC113F4"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035B3C62" w14:textId="77777777" w:rsidR="004E0D57" w:rsidRPr="00450043" w:rsidRDefault="004E0D57" w:rsidP="004E0D57">
            <w:pPr>
              <w:widowControl w:val="0"/>
              <w:rPr>
                <w:b w:val="0"/>
              </w:rPr>
            </w:pPr>
            <w:r>
              <w:rPr>
                <w:b w:val="0"/>
              </w:rPr>
              <w:t>Bike safety</w:t>
            </w:r>
          </w:p>
        </w:tc>
        <w:tc>
          <w:tcPr>
            <w:tcW w:w="1410" w:type="dxa"/>
          </w:tcPr>
          <w:p w14:paraId="5E282DF4" w14:textId="533F6390"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10" w:type="dxa"/>
          </w:tcPr>
          <w:p w14:paraId="4677C5E1" w14:textId="31B41C1A"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10" w:type="dxa"/>
          </w:tcPr>
          <w:p w14:paraId="7BEF1337" w14:textId="69E797B2"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2%</w:t>
            </w:r>
          </w:p>
        </w:tc>
      </w:tr>
      <w:tr w:rsidR="004E0D57" w14:paraId="702CA067"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13272B92" w14:textId="77777777" w:rsidR="004E0D57" w:rsidRPr="00450043" w:rsidRDefault="004E0D57" w:rsidP="004E0D57">
            <w:pPr>
              <w:widowControl w:val="0"/>
              <w:rPr>
                <w:b w:val="0"/>
              </w:rPr>
            </w:pPr>
            <w:r>
              <w:rPr>
                <w:b w:val="0"/>
              </w:rPr>
              <w:t>Driving safety</w:t>
            </w:r>
          </w:p>
        </w:tc>
        <w:tc>
          <w:tcPr>
            <w:tcW w:w="1410" w:type="dxa"/>
          </w:tcPr>
          <w:p w14:paraId="60BF2ECB" w14:textId="1C36D324"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10" w:type="dxa"/>
          </w:tcPr>
          <w:p w14:paraId="217308C6" w14:textId="52E04F24"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55246467" w14:textId="24F1D286"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4%</w:t>
            </w:r>
          </w:p>
        </w:tc>
      </w:tr>
      <w:tr w:rsidR="004E0D57" w14:paraId="6E0F6711"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7B127937" w14:textId="77777777" w:rsidR="004E0D57" w:rsidRPr="00450043" w:rsidRDefault="004E0D57" w:rsidP="004E0D57">
            <w:pPr>
              <w:widowControl w:val="0"/>
              <w:rPr>
                <w:b w:val="0"/>
              </w:rPr>
            </w:pPr>
            <w:r>
              <w:rPr>
                <w:b w:val="0"/>
              </w:rPr>
              <w:t>Drug abuse education</w:t>
            </w:r>
          </w:p>
        </w:tc>
        <w:tc>
          <w:tcPr>
            <w:tcW w:w="1410" w:type="dxa"/>
          </w:tcPr>
          <w:p w14:paraId="0EC11F1B" w14:textId="52FC79D3"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10" w:type="dxa"/>
          </w:tcPr>
          <w:p w14:paraId="21D3067C" w14:textId="430E1AB3" w:rsidR="004E0D57" w:rsidRDefault="00DB4670" w:rsidP="004E0D57">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10" w:type="dxa"/>
          </w:tcPr>
          <w:p w14:paraId="37AC74F3" w14:textId="0D2B87D8"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4%</w:t>
            </w:r>
          </w:p>
        </w:tc>
      </w:tr>
      <w:tr w:rsidR="004E0D57" w14:paraId="7EE1B816"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5FF1DA61" w14:textId="77777777" w:rsidR="004E0D57" w:rsidRPr="00450043" w:rsidRDefault="004E0D57" w:rsidP="004E0D57">
            <w:pPr>
              <w:widowControl w:val="0"/>
              <w:rPr>
                <w:b w:val="0"/>
              </w:rPr>
            </w:pPr>
            <w:r>
              <w:rPr>
                <w:b w:val="0"/>
              </w:rPr>
              <w:t>Civilians’ rights education</w:t>
            </w:r>
          </w:p>
        </w:tc>
        <w:tc>
          <w:tcPr>
            <w:tcW w:w="1410" w:type="dxa"/>
          </w:tcPr>
          <w:p w14:paraId="5C53A7F5" w14:textId="6BD7A7B7"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10" w:type="dxa"/>
          </w:tcPr>
          <w:p w14:paraId="105F515A" w14:textId="26EB8B91"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10" w:type="dxa"/>
          </w:tcPr>
          <w:p w14:paraId="33C09A06" w14:textId="5C67532C"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10%</w:t>
            </w:r>
          </w:p>
        </w:tc>
      </w:tr>
      <w:tr w:rsidR="004E0D57" w14:paraId="4316EB42"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34601104" w14:textId="77777777" w:rsidR="004E0D57" w:rsidRPr="00450043" w:rsidRDefault="004E0D57" w:rsidP="004E0D57">
            <w:pPr>
              <w:widowControl w:val="0"/>
              <w:rPr>
                <w:b w:val="0"/>
              </w:rPr>
            </w:pPr>
            <w:r>
              <w:rPr>
                <w:b w:val="0"/>
              </w:rPr>
              <w:t>Pennsylvania law education</w:t>
            </w:r>
          </w:p>
        </w:tc>
        <w:tc>
          <w:tcPr>
            <w:tcW w:w="1410" w:type="dxa"/>
          </w:tcPr>
          <w:p w14:paraId="64798504" w14:textId="717EC8B8"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10" w:type="dxa"/>
          </w:tcPr>
          <w:p w14:paraId="24F0DDFF" w14:textId="4231C0E2" w:rsidR="004E0D57" w:rsidRDefault="00DB4670" w:rsidP="004E0D57">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10" w:type="dxa"/>
          </w:tcPr>
          <w:p w14:paraId="4781368F" w14:textId="19D940C1"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8%</w:t>
            </w:r>
          </w:p>
        </w:tc>
      </w:tr>
      <w:tr w:rsidR="004E0D57" w14:paraId="68C41D2E"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614C1E9D" w14:textId="77777777" w:rsidR="004E0D57" w:rsidRPr="00450043" w:rsidRDefault="004E0D57" w:rsidP="004E0D57">
            <w:pPr>
              <w:widowControl w:val="0"/>
              <w:rPr>
                <w:b w:val="0"/>
              </w:rPr>
            </w:pPr>
            <w:r>
              <w:rPr>
                <w:b w:val="0"/>
              </w:rPr>
              <w:t>Pedestrian safety</w:t>
            </w:r>
          </w:p>
        </w:tc>
        <w:tc>
          <w:tcPr>
            <w:tcW w:w="1410" w:type="dxa"/>
          </w:tcPr>
          <w:p w14:paraId="403F4C7E" w14:textId="6B587DF8"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10" w:type="dxa"/>
          </w:tcPr>
          <w:p w14:paraId="57666759" w14:textId="5F4E1CC5"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10" w:type="dxa"/>
          </w:tcPr>
          <w:p w14:paraId="0E97988D" w14:textId="175C04C6"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4%</w:t>
            </w:r>
          </w:p>
        </w:tc>
      </w:tr>
      <w:tr w:rsidR="004E0D57" w14:paraId="20BAAA24"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46A0643F" w14:textId="77777777" w:rsidR="004E0D57" w:rsidRPr="00450043" w:rsidRDefault="004E0D57" w:rsidP="004E0D57">
            <w:pPr>
              <w:widowControl w:val="0"/>
              <w:rPr>
                <w:b w:val="0"/>
              </w:rPr>
            </w:pPr>
            <w:r>
              <w:rPr>
                <w:b w:val="0"/>
              </w:rPr>
              <w:t>Personal safety</w:t>
            </w:r>
          </w:p>
        </w:tc>
        <w:tc>
          <w:tcPr>
            <w:tcW w:w="1410" w:type="dxa"/>
          </w:tcPr>
          <w:p w14:paraId="1232AC5E" w14:textId="6014E1E5"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10" w:type="dxa"/>
          </w:tcPr>
          <w:p w14:paraId="3D0B3FB5" w14:textId="2B4C7065" w:rsidR="004E0D57" w:rsidRDefault="00DB4670" w:rsidP="004E0D57">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10" w:type="dxa"/>
          </w:tcPr>
          <w:p w14:paraId="7397C703" w14:textId="4538F5B8" w:rsidR="004E0D57" w:rsidRDefault="009F4E50"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9</w:t>
            </w:r>
            <w:r w:rsidR="004E0D57">
              <w:rPr>
                <w:rFonts w:ascii="Calibri" w:hAnsi="Calibri" w:cs="Calibri"/>
                <w:color w:val="010205"/>
              </w:rPr>
              <w:t>%</w:t>
            </w:r>
          </w:p>
        </w:tc>
      </w:tr>
      <w:tr w:rsidR="004E0D57" w14:paraId="29C77537"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41DD7DC" w14:textId="77777777" w:rsidR="004E0D57" w:rsidRPr="00450043" w:rsidRDefault="004E0D57" w:rsidP="004E0D57">
            <w:pPr>
              <w:widowControl w:val="0"/>
              <w:rPr>
                <w:b w:val="0"/>
              </w:rPr>
            </w:pPr>
            <w:r>
              <w:rPr>
                <w:b w:val="0"/>
              </w:rPr>
              <w:t>Scam awareness/education</w:t>
            </w:r>
          </w:p>
        </w:tc>
        <w:tc>
          <w:tcPr>
            <w:tcW w:w="1410" w:type="dxa"/>
          </w:tcPr>
          <w:p w14:paraId="77EECFE9" w14:textId="3997D897"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10" w:type="dxa"/>
          </w:tcPr>
          <w:p w14:paraId="1FAB184E" w14:textId="19E62964"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10" w:type="dxa"/>
          </w:tcPr>
          <w:p w14:paraId="01D02927" w14:textId="18CACC78"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7%</w:t>
            </w:r>
          </w:p>
        </w:tc>
      </w:tr>
      <w:tr w:rsidR="004E0D57" w14:paraId="2BC0894D"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63E893BA" w14:textId="77777777" w:rsidR="004E0D57" w:rsidRPr="00450043" w:rsidRDefault="004E0D57" w:rsidP="004E0D57">
            <w:pPr>
              <w:widowControl w:val="0"/>
              <w:rPr>
                <w:b w:val="0"/>
              </w:rPr>
            </w:pPr>
            <w:r>
              <w:rPr>
                <w:b w:val="0"/>
              </w:rPr>
              <w:t>Self-defense</w:t>
            </w:r>
          </w:p>
        </w:tc>
        <w:tc>
          <w:tcPr>
            <w:tcW w:w="1410" w:type="dxa"/>
          </w:tcPr>
          <w:p w14:paraId="6C7821C1" w14:textId="10492792"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10" w:type="dxa"/>
          </w:tcPr>
          <w:p w14:paraId="57B3EB7D" w14:textId="1570E5F8" w:rsidR="004E0D57" w:rsidRDefault="00DB4670" w:rsidP="004E0D57">
            <w:pPr>
              <w:widowControl w:val="0"/>
              <w:jc w:val="center"/>
              <w:cnfStyle w:val="000000000000" w:firstRow="0" w:lastRow="0" w:firstColumn="0" w:lastColumn="0" w:oddVBand="0" w:evenVBand="0" w:oddHBand="0" w:evenHBand="0" w:firstRowFirstColumn="0" w:firstRowLastColumn="0" w:lastRowFirstColumn="0" w:lastRowLastColumn="0"/>
            </w:pPr>
            <w:r>
              <w:t>15%</w:t>
            </w:r>
          </w:p>
        </w:tc>
        <w:tc>
          <w:tcPr>
            <w:tcW w:w="1410" w:type="dxa"/>
          </w:tcPr>
          <w:p w14:paraId="2C5DF659" w14:textId="684CF477"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14%</w:t>
            </w:r>
          </w:p>
        </w:tc>
      </w:tr>
      <w:tr w:rsidR="004E0D57" w14:paraId="32F8E6D2"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14602811" w14:textId="77777777" w:rsidR="004E0D57" w:rsidRPr="00450043" w:rsidRDefault="004E0D57" w:rsidP="004E0D57">
            <w:pPr>
              <w:widowControl w:val="0"/>
              <w:rPr>
                <w:b w:val="0"/>
              </w:rPr>
            </w:pPr>
            <w:r>
              <w:rPr>
                <w:b w:val="0"/>
              </w:rPr>
              <w:t>Sexual assault education</w:t>
            </w:r>
          </w:p>
        </w:tc>
        <w:tc>
          <w:tcPr>
            <w:tcW w:w="1410" w:type="dxa"/>
          </w:tcPr>
          <w:p w14:paraId="47EDC687" w14:textId="7B47EF1E"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10" w:type="dxa"/>
          </w:tcPr>
          <w:p w14:paraId="07E60549" w14:textId="6CCB6852"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10" w:type="dxa"/>
          </w:tcPr>
          <w:p w14:paraId="1E6565A3" w14:textId="4802FA11"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8%</w:t>
            </w:r>
          </w:p>
        </w:tc>
      </w:tr>
      <w:tr w:rsidR="004E0D57" w14:paraId="7FAD854C"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5305" w:type="dxa"/>
          </w:tcPr>
          <w:p w14:paraId="11BBE082" w14:textId="77777777" w:rsidR="004E0D57" w:rsidRPr="00450043" w:rsidRDefault="004E0D57" w:rsidP="004E0D57">
            <w:pPr>
              <w:widowControl w:val="0"/>
              <w:rPr>
                <w:b w:val="0"/>
              </w:rPr>
            </w:pPr>
            <w:r>
              <w:rPr>
                <w:b w:val="0"/>
              </w:rPr>
              <w:t>Theft awareness/education</w:t>
            </w:r>
          </w:p>
        </w:tc>
        <w:tc>
          <w:tcPr>
            <w:tcW w:w="1410" w:type="dxa"/>
          </w:tcPr>
          <w:p w14:paraId="6FA08303" w14:textId="3D764C55" w:rsidR="004E0D57" w:rsidRDefault="009E3AA3" w:rsidP="004E0D57">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10" w:type="dxa"/>
          </w:tcPr>
          <w:p w14:paraId="7BCEF53C" w14:textId="61C9850F" w:rsidR="004E0D57" w:rsidRDefault="00DB4670" w:rsidP="004E0D57">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10" w:type="dxa"/>
          </w:tcPr>
          <w:p w14:paraId="4DA2F568" w14:textId="7CAEB7BE" w:rsidR="004E0D57" w:rsidRDefault="004E0D57" w:rsidP="004E0D57">
            <w:pPr>
              <w:widowControl w:val="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10205"/>
              </w:rPr>
              <w:t>6%</w:t>
            </w:r>
          </w:p>
        </w:tc>
      </w:tr>
      <w:tr w:rsidR="004E0D57" w14:paraId="6F8CBEC9"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EDFB1BD" w14:textId="14EC01B0" w:rsidR="004E0D57" w:rsidRPr="00450043" w:rsidRDefault="004E0D57" w:rsidP="004E0D57">
            <w:pPr>
              <w:widowControl w:val="0"/>
              <w:rPr>
                <w:b w:val="0"/>
              </w:rPr>
            </w:pPr>
            <w:r w:rsidRPr="00450043">
              <w:rPr>
                <w:b w:val="0"/>
              </w:rPr>
              <w:t>Other</w:t>
            </w:r>
            <w:r w:rsidR="00D305FD">
              <w:rPr>
                <w:rStyle w:val="FootnoteReference"/>
                <w:b w:val="0"/>
              </w:rPr>
              <w:footnoteReference w:id="9"/>
            </w:r>
          </w:p>
        </w:tc>
        <w:tc>
          <w:tcPr>
            <w:tcW w:w="1410" w:type="dxa"/>
          </w:tcPr>
          <w:p w14:paraId="26B286B0" w14:textId="0C6AA65F" w:rsidR="004E0D57" w:rsidRDefault="009E3AA3" w:rsidP="004E0D57">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29E5DE6A" w14:textId="78C272E3" w:rsidR="004E0D57" w:rsidRDefault="00DB4670" w:rsidP="004E0D57">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72923F21" w14:textId="09B9059A" w:rsidR="004E0D57" w:rsidRDefault="004E0D57" w:rsidP="004E0D57">
            <w:pPr>
              <w:widowControl w:val="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10205"/>
              </w:rPr>
              <w:t>1%</w:t>
            </w:r>
          </w:p>
        </w:tc>
      </w:tr>
    </w:tbl>
    <w:p w14:paraId="5D3446A2" w14:textId="77777777" w:rsidR="005D4D53" w:rsidRDefault="005D4D53">
      <w:pPr>
        <w:rPr>
          <w:iCs/>
          <w:color w:val="44546A" w:themeColor="text2"/>
          <w:sz w:val="24"/>
          <w:szCs w:val="18"/>
        </w:rPr>
      </w:pPr>
      <w:bookmarkStart w:id="41" w:name="_Ref20137835"/>
      <w:bookmarkStart w:id="42" w:name="_Ref20918320"/>
      <w:r>
        <w:br w:type="page"/>
      </w:r>
    </w:p>
    <w:p w14:paraId="30777B08" w14:textId="62BE34E4" w:rsidR="005A6808" w:rsidRDefault="005A6808" w:rsidP="005A6808">
      <w:pPr>
        <w:pStyle w:val="Caption"/>
      </w:pPr>
      <w:bookmarkStart w:id="43" w:name="_Ref22569098"/>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8</w:t>
      </w:r>
      <w:r w:rsidR="008E0C99">
        <w:rPr>
          <w:noProof/>
        </w:rPr>
        <w:fldChar w:fldCharType="end"/>
      </w:r>
      <w:bookmarkEnd w:id="41"/>
      <w:bookmarkEnd w:id="42"/>
      <w:bookmarkEnd w:id="43"/>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5A6808" w14:paraId="296A8F14" w14:textId="77777777" w:rsidTr="006A26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72B7AB2F" w14:textId="77777777" w:rsidR="005A6808" w:rsidRDefault="005A6808" w:rsidP="00CA4B5C">
            <w:pPr>
              <w:widowControl w:val="0"/>
            </w:pPr>
            <w:r>
              <w:t>Type of programming</w:t>
            </w:r>
          </w:p>
        </w:tc>
        <w:tc>
          <w:tcPr>
            <w:tcW w:w="1260" w:type="dxa"/>
            <w:shd w:val="clear" w:color="auto" w:fill="1E407C"/>
            <w:vAlign w:val="center"/>
          </w:tcPr>
          <w:p w14:paraId="0B2F1CA5"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80021D" w14:paraId="1D2B96C9"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FFC163" w14:textId="77777777" w:rsidR="0080021D" w:rsidRPr="00450043" w:rsidRDefault="0080021D" w:rsidP="0080021D">
            <w:pPr>
              <w:widowControl w:val="0"/>
              <w:rPr>
                <w:b w:val="0"/>
              </w:rPr>
            </w:pPr>
            <w:r>
              <w:rPr>
                <w:b w:val="0"/>
              </w:rPr>
              <w:t>Alternate patrols (foot, bike, etc.)</w:t>
            </w:r>
          </w:p>
        </w:tc>
        <w:tc>
          <w:tcPr>
            <w:tcW w:w="1260" w:type="dxa"/>
          </w:tcPr>
          <w:p w14:paraId="29AAEBFA" w14:textId="7FF3EC8D" w:rsidR="0080021D" w:rsidRDefault="00C027B7" w:rsidP="0080021D">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80021D" w:rsidRPr="007C0342" w14:paraId="7696AE94"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2C446301" w14:textId="77777777" w:rsidR="0080021D" w:rsidRPr="00FE66A7" w:rsidRDefault="0080021D" w:rsidP="0080021D">
            <w:pPr>
              <w:widowControl w:val="0"/>
              <w:rPr>
                <w:bCs w:val="0"/>
              </w:rPr>
            </w:pPr>
            <w:r>
              <w:rPr>
                <w:b w:val="0"/>
              </w:rPr>
              <w:t>Hire more officers</w:t>
            </w:r>
          </w:p>
        </w:tc>
        <w:tc>
          <w:tcPr>
            <w:tcW w:w="1260" w:type="dxa"/>
          </w:tcPr>
          <w:p w14:paraId="5696E9DD" w14:textId="544891C4" w:rsidR="0080021D" w:rsidRDefault="00C027B7" w:rsidP="0080021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80021D" w14:paraId="53B72C57"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0DB4682B" w14:textId="77777777" w:rsidR="0080021D" w:rsidRPr="00450043" w:rsidRDefault="0080021D" w:rsidP="0080021D">
            <w:pPr>
              <w:widowControl w:val="0"/>
              <w:rPr>
                <w:b w:val="0"/>
              </w:rPr>
            </w:pPr>
            <w:r>
              <w:rPr>
                <w:b w:val="0"/>
              </w:rPr>
              <w:t>Increase bicycle traffic enforcement</w:t>
            </w:r>
          </w:p>
        </w:tc>
        <w:tc>
          <w:tcPr>
            <w:tcW w:w="1260" w:type="dxa"/>
          </w:tcPr>
          <w:p w14:paraId="5D0CEB99" w14:textId="2DE4BA08" w:rsidR="0080021D" w:rsidRDefault="00C027B7" w:rsidP="0080021D">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80021D" w14:paraId="4E561BBA"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352CE4B1" w14:textId="77777777" w:rsidR="0080021D" w:rsidRPr="00450043" w:rsidRDefault="0080021D" w:rsidP="0080021D">
            <w:pPr>
              <w:widowControl w:val="0"/>
              <w:rPr>
                <w:b w:val="0"/>
              </w:rPr>
            </w:pPr>
            <w:r>
              <w:rPr>
                <w:b w:val="0"/>
              </w:rPr>
              <w:t>Increase crime prevention/educational presentations</w:t>
            </w:r>
          </w:p>
        </w:tc>
        <w:tc>
          <w:tcPr>
            <w:tcW w:w="1260" w:type="dxa"/>
          </w:tcPr>
          <w:p w14:paraId="164E2109" w14:textId="2D0B8411" w:rsidR="0080021D" w:rsidRDefault="00C027B7" w:rsidP="0080021D">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80021D" w14:paraId="2970D4FF"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8729705" w14:textId="77777777" w:rsidR="0080021D" w:rsidRPr="00450043" w:rsidRDefault="0080021D" w:rsidP="0080021D">
            <w:pPr>
              <w:widowControl w:val="0"/>
              <w:rPr>
                <w:b w:val="0"/>
              </w:rPr>
            </w:pPr>
            <w:r>
              <w:rPr>
                <w:b w:val="0"/>
              </w:rPr>
              <w:t>Increase diversity among police officers</w:t>
            </w:r>
          </w:p>
        </w:tc>
        <w:tc>
          <w:tcPr>
            <w:tcW w:w="1260" w:type="dxa"/>
          </w:tcPr>
          <w:p w14:paraId="3F187C99" w14:textId="1C00FD39" w:rsidR="0080021D" w:rsidRDefault="00C027B7" w:rsidP="0080021D">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80021D" w14:paraId="61D450F7"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68A80530" w14:textId="77777777" w:rsidR="0080021D" w:rsidRPr="00450043" w:rsidRDefault="0080021D" w:rsidP="0080021D">
            <w:pPr>
              <w:widowControl w:val="0"/>
              <w:rPr>
                <w:b w:val="0"/>
              </w:rPr>
            </w:pPr>
            <w:r>
              <w:rPr>
                <w:b w:val="0"/>
              </w:rPr>
              <w:t>Increase engagement with the community</w:t>
            </w:r>
          </w:p>
        </w:tc>
        <w:tc>
          <w:tcPr>
            <w:tcW w:w="1260" w:type="dxa"/>
          </w:tcPr>
          <w:p w14:paraId="10DBF861" w14:textId="590012E8" w:rsidR="0080021D" w:rsidRDefault="00C027B7" w:rsidP="0080021D">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80021D" w14:paraId="636F3109"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2933089F" w14:textId="77777777" w:rsidR="0080021D" w:rsidRPr="00450043" w:rsidRDefault="0080021D" w:rsidP="0080021D">
            <w:pPr>
              <w:widowControl w:val="0"/>
              <w:rPr>
                <w:b w:val="0"/>
              </w:rPr>
            </w:pPr>
            <w:r>
              <w:rPr>
                <w:b w:val="0"/>
              </w:rPr>
              <w:t>Increase pedestrian traffic enforcement</w:t>
            </w:r>
          </w:p>
        </w:tc>
        <w:tc>
          <w:tcPr>
            <w:tcW w:w="1260" w:type="dxa"/>
          </w:tcPr>
          <w:p w14:paraId="25DE7D07" w14:textId="06FD5AF0" w:rsidR="0080021D" w:rsidRDefault="00C34C19" w:rsidP="0080021D">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34C19" w14:paraId="61B1DCDD"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1333BC9D" w14:textId="0BA2F928" w:rsidR="00C34C19" w:rsidRPr="00C34C19" w:rsidRDefault="00C34C19" w:rsidP="0080021D">
            <w:pPr>
              <w:widowControl w:val="0"/>
              <w:rPr>
                <w:b w:val="0"/>
              </w:rPr>
            </w:pPr>
            <w:r w:rsidRPr="00C34C19">
              <w:rPr>
                <w:b w:val="0"/>
              </w:rPr>
              <w:t>Increase vehicle traffic enforcement</w:t>
            </w:r>
          </w:p>
        </w:tc>
        <w:tc>
          <w:tcPr>
            <w:tcW w:w="1260" w:type="dxa"/>
          </w:tcPr>
          <w:p w14:paraId="42D7890F" w14:textId="73368796" w:rsidR="00C34C19" w:rsidRDefault="00C34C19" w:rsidP="0080021D">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80021D" w14:paraId="0B697666"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BB908A7" w14:textId="77777777" w:rsidR="0080021D" w:rsidRPr="00450043" w:rsidRDefault="0080021D" w:rsidP="0080021D">
            <w:pPr>
              <w:widowControl w:val="0"/>
              <w:rPr>
                <w:b w:val="0"/>
              </w:rPr>
            </w:pPr>
            <w:r>
              <w:rPr>
                <w:b w:val="0"/>
              </w:rPr>
              <w:t>Be more personable/approachable</w:t>
            </w:r>
          </w:p>
        </w:tc>
        <w:tc>
          <w:tcPr>
            <w:tcW w:w="1260" w:type="dxa"/>
          </w:tcPr>
          <w:p w14:paraId="448DB51A" w14:textId="41019C5E" w:rsidR="0080021D" w:rsidRDefault="00C34C19" w:rsidP="0080021D">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80021D" w14:paraId="70476A42"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7555" w:type="dxa"/>
          </w:tcPr>
          <w:p w14:paraId="67EFD343" w14:textId="77777777" w:rsidR="0080021D" w:rsidRPr="00450043" w:rsidRDefault="0080021D" w:rsidP="0080021D">
            <w:pPr>
              <w:widowControl w:val="0"/>
              <w:rPr>
                <w:b w:val="0"/>
              </w:rPr>
            </w:pPr>
            <w:r>
              <w:rPr>
                <w:b w:val="0"/>
              </w:rPr>
              <w:t>Have a more visible presence on campus</w:t>
            </w:r>
          </w:p>
        </w:tc>
        <w:tc>
          <w:tcPr>
            <w:tcW w:w="1260" w:type="dxa"/>
          </w:tcPr>
          <w:p w14:paraId="7688919F" w14:textId="307A4ADD" w:rsidR="0080021D" w:rsidRDefault="00C34C19" w:rsidP="0080021D">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80021D" w14:paraId="5C98AAEE"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EC45C96" w14:textId="7CF6990E" w:rsidR="0080021D" w:rsidRPr="00450043" w:rsidRDefault="0080021D" w:rsidP="0080021D">
            <w:pPr>
              <w:widowControl w:val="0"/>
              <w:rPr>
                <w:b w:val="0"/>
              </w:rPr>
            </w:pPr>
            <w:r w:rsidRPr="00450043">
              <w:rPr>
                <w:b w:val="0"/>
              </w:rPr>
              <w:t>Other</w:t>
            </w:r>
            <w:r w:rsidR="006A260E">
              <w:rPr>
                <w:rStyle w:val="FootnoteReference"/>
                <w:b w:val="0"/>
              </w:rPr>
              <w:footnoteReference w:id="10"/>
            </w:r>
          </w:p>
        </w:tc>
        <w:tc>
          <w:tcPr>
            <w:tcW w:w="1260" w:type="dxa"/>
          </w:tcPr>
          <w:p w14:paraId="4E20D503" w14:textId="5AD37F76" w:rsidR="0080021D" w:rsidRDefault="00C34C19" w:rsidP="0080021D">
            <w:pPr>
              <w:widowControl w:val="0"/>
              <w:jc w:val="center"/>
              <w:cnfStyle w:val="000000100000" w:firstRow="0" w:lastRow="0" w:firstColumn="0" w:lastColumn="0" w:oddVBand="0" w:evenVBand="0" w:oddHBand="1" w:evenHBand="0" w:firstRowFirstColumn="0" w:firstRowLastColumn="0" w:lastRowFirstColumn="0" w:lastRowLastColumn="0"/>
            </w:pPr>
            <w:r>
              <w:t>5%</w:t>
            </w:r>
          </w:p>
        </w:tc>
      </w:tr>
    </w:tbl>
    <w:p w14:paraId="6B2636B8" w14:textId="6BD2F33A" w:rsidR="001B0430" w:rsidRDefault="005A6808" w:rsidP="005A6808">
      <w:pPr>
        <w:pStyle w:val="Heading2"/>
      </w:pPr>
      <w:bookmarkStart w:id="44" w:name="_Toc20836987"/>
      <w:bookmarkStart w:id="45" w:name="_Ref22045650"/>
      <w:bookmarkStart w:id="46" w:name="_Toc41556830"/>
      <w:r>
        <w:t>Additional Respondent Demographics</w:t>
      </w:r>
      <w:bookmarkEnd w:id="44"/>
      <w:bookmarkEnd w:id="45"/>
      <w:bookmarkEnd w:id="46"/>
    </w:p>
    <w:p w14:paraId="3E443795" w14:textId="3F6F5965" w:rsidR="005A6808" w:rsidRDefault="005A6808" w:rsidP="005A6808">
      <w:pPr>
        <w:pStyle w:val="Caption"/>
      </w:pPr>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9</w:t>
      </w:r>
      <w:r w:rsidR="008E0C99">
        <w:rPr>
          <w:noProof/>
        </w:rPr>
        <w:fldChar w:fldCharType="end"/>
      </w:r>
      <w:r>
        <w:t xml:space="preserve">. Sexual identity </w:t>
      </w:r>
    </w:p>
    <w:tbl>
      <w:tblPr>
        <w:tblStyle w:val="GridTable4-Accent1"/>
        <w:tblW w:w="9355" w:type="dxa"/>
        <w:tblLayout w:type="fixed"/>
        <w:tblLook w:val="04A0" w:firstRow="1" w:lastRow="0" w:firstColumn="1" w:lastColumn="0" w:noHBand="0" w:noVBand="1"/>
      </w:tblPr>
      <w:tblGrid>
        <w:gridCol w:w="6295"/>
        <w:gridCol w:w="3060"/>
      </w:tblGrid>
      <w:tr w:rsidR="005A6808" w14:paraId="3A06DD89" w14:textId="77777777" w:rsidTr="006A26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295" w:type="dxa"/>
            <w:shd w:val="clear" w:color="auto" w:fill="1E407C"/>
            <w:vAlign w:val="center"/>
          </w:tcPr>
          <w:p w14:paraId="5A152FDC" w14:textId="34ACBAA7" w:rsidR="005A6808" w:rsidRDefault="005A6808" w:rsidP="00CA4B5C">
            <w:pPr>
              <w:widowControl w:val="0"/>
            </w:pPr>
            <w:r>
              <w:t>Sexual identity</w:t>
            </w:r>
            <w:r w:rsidR="006A260E">
              <w:rPr>
                <w:rStyle w:val="FootnoteReference"/>
              </w:rPr>
              <w:footnoteReference w:id="11"/>
            </w:r>
          </w:p>
        </w:tc>
        <w:tc>
          <w:tcPr>
            <w:tcW w:w="3060" w:type="dxa"/>
            <w:shd w:val="clear" w:color="auto" w:fill="1E407C"/>
            <w:vAlign w:val="center"/>
          </w:tcPr>
          <w:p w14:paraId="79D9F7DD"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Survey Respondents</w:t>
            </w:r>
          </w:p>
        </w:tc>
      </w:tr>
      <w:tr w:rsidR="005A6808" w14:paraId="109F77E3"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346D9B2D" w14:textId="77777777" w:rsidR="005A6808" w:rsidRPr="00450043" w:rsidRDefault="005A6808" w:rsidP="00CA4B5C">
            <w:pPr>
              <w:widowControl w:val="0"/>
              <w:rPr>
                <w:b w:val="0"/>
              </w:rPr>
            </w:pPr>
            <w:r>
              <w:rPr>
                <w:b w:val="0"/>
              </w:rPr>
              <w:t>Straight/heterosexual</w:t>
            </w:r>
          </w:p>
        </w:tc>
        <w:tc>
          <w:tcPr>
            <w:tcW w:w="3060" w:type="dxa"/>
          </w:tcPr>
          <w:p w14:paraId="6BE6CEFC" w14:textId="1F8D6596" w:rsidR="005A6808" w:rsidRDefault="005A6808" w:rsidP="00CA4B5C">
            <w:pPr>
              <w:widowControl w:val="0"/>
              <w:jc w:val="center"/>
              <w:cnfStyle w:val="000000100000" w:firstRow="0" w:lastRow="0" w:firstColumn="0" w:lastColumn="0" w:oddVBand="0" w:evenVBand="0" w:oddHBand="1" w:evenHBand="0" w:firstRowFirstColumn="0" w:firstRowLastColumn="0" w:lastRowFirstColumn="0" w:lastRowLastColumn="0"/>
            </w:pPr>
            <w:r>
              <w:t>9</w:t>
            </w:r>
            <w:r w:rsidR="00DA1213">
              <w:t>1</w:t>
            </w:r>
            <w:r>
              <w:t>%</w:t>
            </w:r>
          </w:p>
        </w:tc>
      </w:tr>
      <w:tr w:rsidR="005A6808" w14:paraId="2E320A98"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50C6E6F4" w14:textId="77777777" w:rsidR="005A6808" w:rsidRPr="00B02924" w:rsidRDefault="005A6808" w:rsidP="00CA4B5C">
            <w:pPr>
              <w:widowControl w:val="0"/>
              <w:rPr>
                <w:b w:val="0"/>
                <w:bCs w:val="0"/>
              </w:rPr>
            </w:pPr>
            <w:r>
              <w:rPr>
                <w:b w:val="0"/>
                <w:bCs w:val="0"/>
              </w:rPr>
              <w:t>Lesbian</w:t>
            </w:r>
          </w:p>
        </w:tc>
        <w:tc>
          <w:tcPr>
            <w:tcW w:w="3060" w:type="dxa"/>
          </w:tcPr>
          <w:p w14:paraId="7996EDE9" w14:textId="77777777" w:rsidR="005A6808" w:rsidRDefault="005A6808"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5A6808" w14:paraId="3F1E72FA"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50CD21F0" w14:textId="77777777" w:rsidR="005A6808" w:rsidRPr="00450043" w:rsidRDefault="005A6808" w:rsidP="00CA4B5C">
            <w:pPr>
              <w:widowControl w:val="0"/>
              <w:rPr>
                <w:b w:val="0"/>
              </w:rPr>
            </w:pPr>
            <w:r>
              <w:rPr>
                <w:b w:val="0"/>
              </w:rPr>
              <w:t>Gay</w:t>
            </w:r>
          </w:p>
        </w:tc>
        <w:tc>
          <w:tcPr>
            <w:tcW w:w="3060" w:type="dxa"/>
          </w:tcPr>
          <w:p w14:paraId="689BE148" w14:textId="77777777" w:rsidR="005A6808" w:rsidRDefault="005A6808"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r>
      <w:tr w:rsidR="005A6808" w14:paraId="4B44893F"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0E2DC946" w14:textId="77777777" w:rsidR="005A6808" w:rsidRPr="00EF7CCA" w:rsidRDefault="005A6808" w:rsidP="00CA4B5C">
            <w:pPr>
              <w:widowControl w:val="0"/>
              <w:rPr>
                <w:b w:val="0"/>
                <w:bCs w:val="0"/>
              </w:rPr>
            </w:pPr>
            <w:r>
              <w:rPr>
                <w:b w:val="0"/>
                <w:bCs w:val="0"/>
              </w:rPr>
              <w:t>Bisexual</w:t>
            </w:r>
          </w:p>
        </w:tc>
        <w:tc>
          <w:tcPr>
            <w:tcW w:w="3060" w:type="dxa"/>
          </w:tcPr>
          <w:p w14:paraId="0D8F3DDA" w14:textId="386711C9" w:rsidR="005A6808" w:rsidRDefault="00DA1213" w:rsidP="00CA4B5C">
            <w:pPr>
              <w:widowControl w:val="0"/>
              <w:jc w:val="center"/>
              <w:cnfStyle w:val="000000000000" w:firstRow="0" w:lastRow="0" w:firstColumn="0" w:lastColumn="0" w:oddVBand="0" w:evenVBand="0" w:oddHBand="0" w:evenHBand="0" w:firstRowFirstColumn="0" w:firstRowLastColumn="0" w:lastRowFirstColumn="0" w:lastRowLastColumn="0"/>
            </w:pPr>
            <w:r>
              <w:t>4</w:t>
            </w:r>
            <w:r w:rsidR="005A6808">
              <w:t>%</w:t>
            </w:r>
          </w:p>
        </w:tc>
      </w:tr>
      <w:tr w:rsidR="005A6808" w14:paraId="0088D639"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1F520071" w14:textId="77777777" w:rsidR="005A6808" w:rsidRPr="00450043" w:rsidRDefault="005A6808" w:rsidP="00CA4B5C">
            <w:pPr>
              <w:widowControl w:val="0"/>
              <w:rPr>
                <w:b w:val="0"/>
              </w:rPr>
            </w:pPr>
            <w:r>
              <w:rPr>
                <w:b w:val="0"/>
              </w:rPr>
              <w:t>Asexual/not sexual</w:t>
            </w:r>
          </w:p>
        </w:tc>
        <w:tc>
          <w:tcPr>
            <w:tcW w:w="3060" w:type="dxa"/>
          </w:tcPr>
          <w:p w14:paraId="27E7BEA0" w14:textId="77777777" w:rsidR="005A6808" w:rsidRDefault="005A6808"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r>
      <w:tr w:rsidR="003B5205" w14:paraId="220C55CA"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51852448" w14:textId="0A86AB6B" w:rsidR="003B5205" w:rsidRDefault="003B5205" w:rsidP="00CA4B5C">
            <w:pPr>
              <w:widowControl w:val="0"/>
              <w:rPr>
                <w:b w:val="0"/>
              </w:rPr>
            </w:pPr>
            <w:r>
              <w:rPr>
                <w:b w:val="0"/>
              </w:rPr>
              <w:t>Questioning/not sure</w:t>
            </w:r>
          </w:p>
        </w:tc>
        <w:tc>
          <w:tcPr>
            <w:tcW w:w="3060" w:type="dxa"/>
          </w:tcPr>
          <w:p w14:paraId="7BCDD25E" w14:textId="7CF21C90" w:rsidR="003B5205" w:rsidRDefault="003B5205" w:rsidP="00CA4B5C">
            <w:pPr>
              <w:widowControl w:val="0"/>
              <w:jc w:val="center"/>
              <w:cnfStyle w:val="000000000000" w:firstRow="0" w:lastRow="0" w:firstColumn="0" w:lastColumn="0" w:oddVBand="0" w:evenVBand="0" w:oddHBand="0" w:evenHBand="0" w:firstRowFirstColumn="0" w:firstRowLastColumn="0" w:lastRowFirstColumn="0" w:lastRowLastColumn="0"/>
            </w:pPr>
            <w:r>
              <w:t>1%</w:t>
            </w:r>
          </w:p>
        </w:tc>
      </w:tr>
      <w:tr w:rsidR="005A6808" w14:paraId="58CFD6C9"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1C8EF0DF" w14:textId="25CFC269" w:rsidR="005A6808" w:rsidRDefault="005A6808" w:rsidP="00CA4B5C">
            <w:pPr>
              <w:widowControl w:val="0"/>
              <w:rPr>
                <w:b w:val="0"/>
              </w:rPr>
            </w:pPr>
            <w:r>
              <w:rPr>
                <w:b w:val="0"/>
              </w:rPr>
              <w:t>Other</w:t>
            </w:r>
          </w:p>
        </w:tc>
        <w:tc>
          <w:tcPr>
            <w:tcW w:w="3060" w:type="dxa"/>
          </w:tcPr>
          <w:p w14:paraId="32BB5C47" w14:textId="77777777" w:rsidR="005A6808" w:rsidRDefault="005A6808" w:rsidP="00CA4B5C">
            <w:pPr>
              <w:widowControl w:val="0"/>
              <w:jc w:val="center"/>
              <w:cnfStyle w:val="000000100000" w:firstRow="0" w:lastRow="0" w:firstColumn="0" w:lastColumn="0" w:oddVBand="0" w:evenVBand="0" w:oddHBand="1" w:evenHBand="0" w:firstRowFirstColumn="0" w:firstRowLastColumn="0" w:lastRowFirstColumn="0" w:lastRowLastColumn="0"/>
            </w:pPr>
            <w:r>
              <w:t>1%</w:t>
            </w:r>
          </w:p>
        </w:tc>
      </w:tr>
    </w:tbl>
    <w:p w14:paraId="34408F9B" w14:textId="37281F68" w:rsidR="005A6808" w:rsidRDefault="005A6808" w:rsidP="005A6808">
      <w:pPr>
        <w:pStyle w:val="Caption"/>
      </w:pPr>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10</w:t>
      </w:r>
      <w:r w:rsidR="008E0C99">
        <w:rPr>
          <w:noProof/>
        </w:rPr>
        <w:fldChar w:fldCharType="end"/>
      </w:r>
      <w:r>
        <w:t xml:space="preserve">. Disabled as defined by the Americans with Disabilities Act </w:t>
      </w:r>
    </w:p>
    <w:tbl>
      <w:tblPr>
        <w:tblStyle w:val="GridTable4-Accent1"/>
        <w:tblW w:w="9355" w:type="dxa"/>
        <w:tblLayout w:type="fixed"/>
        <w:tblLook w:val="04A0" w:firstRow="1" w:lastRow="0" w:firstColumn="1" w:lastColumn="0" w:noHBand="0" w:noVBand="1"/>
      </w:tblPr>
      <w:tblGrid>
        <w:gridCol w:w="6295"/>
        <w:gridCol w:w="3060"/>
      </w:tblGrid>
      <w:tr w:rsidR="005A6808" w14:paraId="54B5A51D" w14:textId="77777777" w:rsidTr="006A26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295" w:type="dxa"/>
            <w:shd w:val="clear" w:color="auto" w:fill="1E407C"/>
            <w:vAlign w:val="center"/>
          </w:tcPr>
          <w:p w14:paraId="2BD200B5" w14:textId="7FBDA2F1" w:rsidR="005A6808" w:rsidRDefault="005A6808" w:rsidP="00CA4B5C">
            <w:pPr>
              <w:widowControl w:val="0"/>
            </w:pPr>
            <w:r>
              <w:t>Disability status</w:t>
            </w:r>
            <w:r w:rsidR="006A260E">
              <w:rPr>
                <w:rStyle w:val="FootnoteReference"/>
              </w:rPr>
              <w:footnoteReference w:id="12"/>
            </w:r>
          </w:p>
        </w:tc>
        <w:tc>
          <w:tcPr>
            <w:tcW w:w="3060" w:type="dxa"/>
            <w:shd w:val="clear" w:color="auto" w:fill="1E407C"/>
            <w:vAlign w:val="center"/>
          </w:tcPr>
          <w:p w14:paraId="3271D99A"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Survey Respondents</w:t>
            </w:r>
          </w:p>
        </w:tc>
      </w:tr>
      <w:tr w:rsidR="005A6808" w14:paraId="5B86013B"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578C1DE7" w14:textId="77777777" w:rsidR="005A6808" w:rsidRPr="00450043" w:rsidRDefault="005A6808" w:rsidP="00CA4B5C">
            <w:pPr>
              <w:widowControl w:val="0"/>
              <w:rPr>
                <w:b w:val="0"/>
              </w:rPr>
            </w:pPr>
            <w:r>
              <w:rPr>
                <w:b w:val="0"/>
              </w:rPr>
              <w:t>Disabled</w:t>
            </w:r>
          </w:p>
        </w:tc>
        <w:tc>
          <w:tcPr>
            <w:tcW w:w="3060" w:type="dxa"/>
          </w:tcPr>
          <w:p w14:paraId="356414FD" w14:textId="532D7390" w:rsidR="005A6808" w:rsidRDefault="003B5205" w:rsidP="00CA4B5C">
            <w:pPr>
              <w:widowControl w:val="0"/>
              <w:jc w:val="center"/>
              <w:cnfStyle w:val="000000100000" w:firstRow="0" w:lastRow="0" w:firstColumn="0" w:lastColumn="0" w:oddVBand="0" w:evenVBand="0" w:oddHBand="1" w:evenHBand="0" w:firstRowFirstColumn="0" w:firstRowLastColumn="0" w:lastRowFirstColumn="0" w:lastRowLastColumn="0"/>
            </w:pPr>
            <w:r>
              <w:t>6</w:t>
            </w:r>
            <w:r w:rsidR="005A6808">
              <w:t>%</w:t>
            </w:r>
          </w:p>
        </w:tc>
      </w:tr>
      <w:tr w:rsidR="005A6808" w14:paraId="1A2A20B6"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3EEA0DAC" w14:textId="77777777" w:rsidR="005A6808" w:rsidRPr="00B02924" w:rsidRDefault="005A6808" w:rsidP="00CA4B5C">
            <w:pPr>
              <w:widowControl w:val="0"/>
              <w:rPr>
                <w:b w:val="0"/>
                <w:bCs w:val="0"/>
              </w:rPr>
            </w:pPr>
            <w:r>
              <w:rPr>
                <w:b w:val="0"/>
                <w:bCs w:val="0"/>
              </w:rPr>
              <w:t>Not disabled</w:t>
            </w:r>
          </w:p>
        </w:tc>
        <w:tc>
          <w:tcPr>
            <w:tcW w:w="3060" w:type="dxa"/>
          </w:tcPr>
          <w:p w14:paraId="341B6623" w14:textId="77777777" w:rsidR="005A6808" w:rsidRDefault="005A6808" w:rsidP="00CA4B5C">
            <w:pPr>
              <w:widowControl w:val="0"/>
              <w:jc w:val="center"/>
              <w:cnfStyle w:val="000000000000" w:firstRow="0" w:lastRow="0" w:firstColumn="0" w:lastColumn="0" w:oddVBand="0" w:evenVBand="0" w:oddHBand="0" w:evenHBand="0" w:firstRowFirstColumn="0" w:firstRowLastColumn="0" w:lastRowFirstColumn="0" w:lastRowLastColumn="0"/>
            </w:pPr>
            <w:r>
              <w:t>90%</w:t>
            </w:r>
          </w:p>
        </w:tc>
      </w:tr>
      <w:tr w:rsidR="005A6808" w14:paraId="34E87C8F"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5D35B158" w14:textId="77777777" w:rsidR="005A6808" w:rsidRDefault="005A6808" w:rsidP="00CA4B5C">
            <w:pPr>
              <w:widowControl w:val="0"/>
              <w:rPr>
                <w:b w:val="0"/>
                <w:bCs w:val="0"/>
              </w:rPr>
            </w:pPr>
            <w:r>
              <w:rPr>
                <w:b w:val="0"/>
                <w:bCs w:val="0"/>
              </w:rPr>
              <w:t>Not sure</w:t>
            </w:r>
          </w:p>
        </w:tc>
        <w:tc>
          <w:tcPr>
            <w:tcW w:w="3060" w:type="dxa"/>
          </w:tcPr>
          <w:p w14:paraId="6FE164E4" w14:textId="4044BF63" w:rsidR="005A6808" w:rsidRDefault="003B5205" w:rsidP="00CA4B5C">
            <w:pPr>
              <w:widowControl w:val="0"/>
              <w:jc w:val="center"/>
              <w:cnfStyle w:val="000000100000" w:firstRow="0" w:lastRow="0" w:firstColumn="0" w:lastColumn="0" w:oddVBand="0" w:evenVBand="0" w:oddHBand="1" w:evenHBand="0" w:firstRowFirstColumn="0" w:firstRowLastColumn="0" w:lastRowFirstColumn="0" w:lastRowLastColumn="0"/>
            </w:pPr>
            <w:r>
              <w:t>4</w:t>
            </w:r>
            <w:r w:rsidR="005A6808">
              <w:t>%</w:t>
            </w:r>
          </w:p>
        </w:tc>
      </w:tr>
    </w:tbl>
    <w:p w14:paraId="664DD02A" w14:textId="77777777" w:rsidR="001F2C45" w:rsidRDefault="001F2C45">
      <w:pPr>
        <w:rPr>
          <w:iCs/>
          <w:color w:val="44546A" w:themeColor="text2"/>
          <w:sz w:val="24"/>
          <w:szCs w:val="18"/>
        </w:rPr>
      </w:pPr>
      <w:r>
        <w:br w:type="page"/>
      </w:r>
    </w:p>
    <w:p w14:paraId="054473DA" w14:textId="791F0005" w:rsidR="005A6808" w:rsidRDefault="005A6808" w:rsidP="005A6808">
      <w:pPr>
        <w:pStyle w:val="Caption"/>
      </w:pPr>
      <w:r>
        <w:t xml:space="preserve">Table </w:t>
      </w:r>
      <w:r w:rsidR="008E0C99">
        <w:rPr>
          <w:noProof/>
        </w:rPr>
        <w:fldChar w:fldCharType="begin"/>
      </w:r>
      <w:r w:rsidR="008E0C99">
        <w:rPr>
          <w:noProof/>
        </w:rPr>
        <w:instrText xml:space="preserve"> SEQ Table \* ARABIC </w:instrText>
      </w:r>
      <w:r w:rsidR="008E0C99">
        <w:rPr>
          <w:noProof/>
        </w:rPr>
        <w:fldChar w:fldCharType="separate"/>
      </w:r>
      <w:r w:rsidR="000E4EF5">
        <w:rPr>
          <w:noProof/>
        </w:rPr>
        <w:t>11</w:t>
      </w:r>
      <w:r w:rsidR="008E0C99">
        <w:rPr>
          <w:noProof/>
        </w:rPr>
        <w:fldChar w:fldCharType="end"/>
      </w:r>
      <w:r>
        <w:t>. Years affiliated with Penn State in all capacities (student and employee)</w:t>
      </w:r>
    </w:p>
    <w:tbl>
      <w:tblPr>
        <w:tblStyle w:val="GridTable4-Accent1"/>
        <w:tblW w:w="9355" w:type="dxa"/>
        <w:tblLayout w:type="fixed"/>
        <w:tblLook w:val="04A0" w:firstRow="1" w:lastRow="0" w:firstColumn="1" w:lastColumn="0" w:noHBand="0" w:noVBand="1"/>
      </w:tblPr>
      <w:tblGrid>
        <w:gridCol w:w="6295"/>
        <w:gridCol w:w="3060"/>
      </w:tblGrid>
      <w:tr w:rsidR="005A6808" w14:paraId="5005B0BE" w14:textId="77777777" w:rsidTr="006A26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295" w:type="dxa"/>
            <w:shd w:val="clear" w:color="auto" w:fill="1E407C"/>
            <w:vAlign w:val="center"/>
          </w:tcPr>
          <w:p w14:paraId="2E1D1976" w14:textId="32D2A054" w:rsidR="005A6808" w:rsidRDefault="005A6808" w:rsidP="00CA4B5C">
            <w:pPr>
              <w:widowControl w:val="0"/>
            </w:pPr>
            <w:r>
              <w:t>Years</w:t>
            </w:r>
            <w:r w:rsidR="006A260E">
              <w:rPr>
                <w:rStyle w:val="FootnoteReference"/>
              </w:rPr>
              <w:footnoteReference w:id="13"/>
            </w:r>
          </w:p>
        </w:tc>
        <w:tc>
          <w:tcPr>
            <w:tcW w:w="3060" w:type="dxa"/>
            <w:shd w:val="clear" w:color="auto" w:fill="1E407C"/>
            <w:vAlign w:val="center"/>
          </w:tcPr>
          <w:p w14:paraId="2D667E3D" w14:textId="77777777" w:rsidR="005A6808" w:rsidRDefault="005A6808" w:rsidP="00CA4B5C">
            <w:pPr>
              <w:widowControl w:val="0"/>
              <w:jc w:val="center"/>
              <w:cnfStyle w:val="100000000000" w:firstRow="1" w:lastRow="0" w:firstColumn="0" w:lastColumn="0" w:oddVBand="0" w:evenVBand="0" w:oddHBand="0" w:evenHBand="0" w:firstRowFirstColumn="0" w:firstRowLastColumn="0" w:lastRowFirstColumn="0" w:lastRowLastColumn="0"/>
            </w:pPr>
            <w:r>
              <w:t>Survey Respondents</w:t>
            </w:r>
          </w:p>
        </w:tc>
      </w:tr>
      <w:tr w:rsidR="005A6808" w14:paraId="23CD8B7E"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055A46EA" w14:textId="77777777" w:rsidR="005A6808" w:rsidRPr="00450043" w:rsidRDefault="005A6808" w:rsidP="00CA4B5C">
            <w:pPr>
              <w:widowControl w:val="0"/>
              <w:rPr>
                <w:b w:val="0"/>
              </w:rPr>
            </w:pPr>
            <w:r>
              <w:rPr>
                <w:b w:val="0"/>
              </w:rPr>
              <w:t>0—5 years</w:t>
            </w:r>
          </w:p>
        </w:tc>
        <w:tc>
          <w:tcPr>
            <w:tcW w:w="3060" w:type="dxa"/>
          </w:tcPr>
          <w:p w14:paraId="735F22F8" w14:textId="60C41085" w:rsidR="005A6808" w:rsidRDefault="003B5205" w:rsidP="00CA4B5C">
            <w:pPr>
              <w:widowControl w:val="0"/>
              <w:jc w:val="center"/>
              <w:cnfStyle w:val="000000100000" w:firstRow="0" w:lastRow="0" w:firstColumn="0" w:lastColumn="0" w:oddVBand="0" w:evenVBand="0" w:oddHBand="1" w:evenHBand="0" w:firstRowFirstColumn="0" w:firstRowLastColumn="0" w:lastRowFirstColumn="0" w:lastRowLastColumn="0"/>
            </w:pPr>
            <w:r>
              <w:t>72</w:t>
            </w:r>
            <w:r w:rsidR="005A6808">
              <w:t>%</w:t>
            </w:r>
          </w:p>
        </w:tc>
      </w:tr>
      <w:tr w:rsidR="005A6808" w14:paraId="5E14AE70"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1F6D1CF1" w14:textId="77777777" w:rsidR="005A6808" w:rsidRPr="00B02924" w:rsidRDefault="005A6808" w:rsidP="00CA4B5C">
            <w:pPr>
              <w:widowControl w:val="0"/>
              <w:rPr>
                <w:b w:val="0"/>
                <w:bCs w:val="0"/>
              </w:rPr>
            </w:pPr>
            <w:r>
              <w:rPr>
                <w:b w:val="0"/>
                <w:bCs w:val="0"/>
              </w:rPr>
              <w:t>6—10 years</w:t>
            </w:r>
          </w:p>
        </w:tc>
        <w:tc>
          <w:tcPr>
            <w:tcW w:w="3060" w:type="dxa"/>
          </w:tcPr>
          <w:p w14:paraId="37FC1DEC" w14:textId="1681B198" w:rsidR="005A6808" w:rsidRDefault="003B5205" w:rsidP="00CA4B5C">
            <w:pPr>
              <w:widowControl w:val="0"/>
              <w:jc w:val="center"/>
              <w:cnfStyle w:val="000000000000" w:firstRow="0" w:lastRow="0" w:firstColumn="0" w:lastColumn="0" w:oddVBand="0" w:evenVBand="0" w:oddHBand="0" w:evenHBand="0" w:firstRowFirstColumn="0" w:firstRowLastColumn="0" w:lastRowFirstColumn="0" w:lastRowLastColumn="0"/>
            </w:pPr>
            <w:r>
              <w:t>8</w:t>
            </w:r>
            <w:r w:rsidR="005A6808">
              <w:t>%</w:t>
            </w:r>
          </w:p>
        </w:tc>
      </w:tr>
      <w:tr w:rsidR="005A6808" w14:paraId="620D0566"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5A74F85F" w14:textId="77777777" w:rsidR="005A6808" w:rsidRDefault="005A6808" w:rsidP="00CA4B5C">
            <w:pPr>
              <w:widowControl w:val="0"/>
              <w:rPr>
                <w:b w:val="0"/>
                <w:bCs w:val="0"/>
              </w:rPr>
            </w:pPr>
            <w:r>
              <w:rPr>
                <w:b w:val="0"/>
                <w:bCs w:val="0"/>
              </w:rPr>
              <w:t>11—15 years</w:t>
            </w:r>
          </w:p>
        </w:tc>
        <w:tc>
          <w:tcPr>
            <w:tcW w:w="3060" w:type="dxa"/>
          </w:tcPr>
          <w:p w14:paraId="54692DC0" w14:textId="36FAFA14" w:rsidR="005A6808" w:rsidRDefault="003B5205" w:rsidP="00CA4B5C">
            <w:pPr>
              <w:widowControl w:val="0"/>
              <w:jc w:val="center"/>
              <w:cnfStyle w:val="000000100000" w:firstRow="0" w:lastRow="0" w:firstColumn="0" w:lastColumn="0" w:oddVBand="0" w:evenVBand="0" w:oddHBand="1" w:evenHBand="0" w:firstRowFirstColumn="0" w:firstRowLastColumn="0" w:lastRowFirstColumn="0" w:lastRowLastColumn="0"/>
            </w:pPr>
            <w:r>
              <w:t>6</w:t>
            </w:r>
            <w:r w:rsidR="005A6808">
              <w:t>%</w:t>
            </w:r>
          </w:p>
        </w:tc>
      </w:tr>
      <w:tr w:rsidR="005A6808" w14:paraId="0F12A13A" w14:textId="77777777" w:rsidTr="006A260E">
        <w:trPr>
          <w:cantSplit/>
        </w:trPr>
        <w:tc>
          <w:tcPr>
            <w:cnfStyle w:val="001000000000" w:firstRow="0" w:lastRow="0" w:firstColumn="1" w:lastColumn="0" w:oddVBand="0" w:evenVBand="0" w:oddHBand="0" w:evenHBand="0" w:firstRowFirstColumn="0" w:firstRowLastColumn="0" w:lastRowFirstColumn="0" w:lastRowLastColumn="0"/>
            <w:tcW w:w="6295" w:type="dxa"/>
          </w:tcPr>
          <w:p w14:paraId="2895146A" w14:textId="77777777" w:rsidR="005A6808" w:rsidRDefault="005A6808" w:rsidP="00CA4B5C">
            <w:pPr>
              <w:widowControl w:val="0"/>
              <w:rPr>
                <w:b w:val="0"/>
                <w:bCs w:val="0"/>
              </w:rPr>
            </w:pPr>
            <w:r>
              <w:rPr>
                <w:b w:val="0"/>
                <w:bCs w:val="0"/>
              </w:rPr>
              <w:t>16—20 years</w:t>
            </w:r>
          </w:p>
        </w:tc>
        <w:tc>
          <w:tcPr>
            <w:tcW w:w="3060" w:type="dxa"/>
          </w:tcPr>
          <w:p w14:paraId="7A3CF1BC" w14:textId="41B52A01" w:rsidR="005A6808" w:rsidRDefault="003B5205" w:rsidP="00CA4B5C">
            <w:pPr>
              <w:widowControl w:val="0"/>
              <w:jc w:val="center"/>
              <w:cnfStyle w:val="000000000000" w:firstRow="0" w:lastRow="0" w:firstColumn="0" w:lastColumn="0" w:oddVBand="0" w:evenVBand="0" w:oddHBand="0" w:evenHBand="0" w:firstRowFirstColumn="0" w:firstRowLastColumn="0" w:lastRowFirstColumn="0" w:lastRowLastColumn="0"/>
            </w:pPr>
            <w:r>
              <w:t>6</w:t>
            </w:r>
            <w:r w:rsidR="005A6808">
              <w:t>%</w:t>
            </w:r>
          </w:p>
        </w:tc>
      </w:tr>
      <w:tr w:rsidR="005A6808" w14:paraId="68A7C34B" w14:textId="77777777" w:rsidTr="006A26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tcPr>
          <w:p w14:paraId="58BFDF26" w14:textId="77777777" w:rsidR="005A6808" w:rsidRDefault="005A6808" w:rsidP="00CA4B5C">
            <w:pPr>
              <w:widowControl w:val="0"/>
              <w:rPr>
                <w:b w:val="0"/>
                <w:bCs w:val="0"/>
              </w:rPr>
            </w:pPr>
            <w:r>
              <w:rPr>
                <w:b w:val="0"/>
                <w:bCs w:val="0"/>
              </w:rPr>
              <w:t>21 or more years</w:t>
            </w:r>
          </w:p>
        </w:tc>
        <w:tc>
          <w:tcPr>
            <w:tcW w:w="3060" w:type="dxa"/>
          </w:tcPr>
          <w:p w14:paraId="53E08DAB" w14:textId="5647BADA" w:rsidR="005A6808" w:rsidRDefault="003B5205" w:rsidP="00CA4B5C">
            <w:pPr>
              <w:widowControl w:val="0"/>
              <w:jc w:val="center"/>
              <w:cnfStyle w:val="000000100000" w:firstRow="0" w:lastRow="0" w:firstColumn="0" w:lastColumn="0" w:oddVBand="0" w:evenVBand="0" w:oddHBand="1" w:evenHBand="0" w:firstRowFirstColumn="0" w:firstRowLastColumn="0" w:lastRowFirstColumn="0" w:lastRowLastColumn="0"/>
            </w:pPr>
            <w:r>
              <w:t>7</w:t>
            </w:r>
            <w:r w:rsidR="005A6808">
              <w:t>%</w:t>
            </w:r>
          </w:p>
        </w:tc>
      </w:tr>
    </w:tbl>
    <w:p w14:paraId="19D5E879" w14:textId="659DDD42" w:rsidR="005A6808" w:rsidRPr="0064670B" w:rsidRDefault="005A6808" w:rsidP="006A260E">
      <w:pPr>
        <w:widowControl w:val="0"/>
        <w:rPr>
          <w:color w:val="595959" w:themeColor="text1" w:themeTint="A6"/>
          <w:sz w:val="18"/>
        </w:rPr>
      </w:pPr>
    </w:p>
    <w:sectPr w:rsidR="005A6808" w:rsidRPr="0064670B" w:rsidSect="00986C68">
      <w:headerReference w:type="default" r:id="rId43"/>
      <w:footerReference w:type="default" r:id="rId44"/>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17C8" w14:textId="77777777" w:rsidR="008E0C99" w:rsidRDefault="008E0C99" w:rsidP="00436224">
      <w:pPr>
        <w:spacing w:after="0" w:line="240" w:lineRule="auto"/>
      </w:pPr>
      <w:r>
        <w:separator/>
      </w:r>
    </w:p>
    <w:p w14:paraId="2DAE1A3D" w14:textId="77777777" w:rsidR="008E0C99" w:rsidRDefault="008E0C99"/>
  </w:endnote>
  <w:endnote w:type="continuationSeparator" w:id="0">
    <w:p w14:paraId="033DBAB1" w14:textId="77777777" w:rsidR="008E0C99" w:rsidRDefault="008E0C99" w:rsidP="00436224">
      <w:pPr>
        <w:spacing w:after="0" w:line="240" w:lineRule="auto"/>
      </w:pPr>
      <w:r>
        <w:continuationSeparator/>
      </w:r>
    </w:p>
    <w:p w14:paraId="722FD2F8" w14:textId="77777777" w:rsidR="008E0C99" w:rsidRDefault="008E0C99"/>
  </w:endnote>
  <w:endnote w:type="continuationNotice" w:id="1">
    <w:p w14:paraId="0DAE43B4" w14:textId="77777777" w:rsidR="008E0C99" w:rsidRDefault="008E0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974955"/>
      <w:docPartObj>
        <w:docPartGallery w:val="Page Numbers (Bottom of Page)"/>
        <w:docPartUnique/>
      </w:docPartObj>
    </w:sdtPr>
    <w:sdtEndPr>
      <w:rPr>
        <w:noProof/>
      </w:rPr>
    </w:sdtEndPr>
    <w:sdtContent>
      <w:p w14:paraId="640820C5" w14:textId="6D4B7210" w:rsidR="004F0B9E" w:rsidRDefault="004F0B9E" w:rsidP="00EB4BA3">
        <w:pPr>
          <w:pStyle w:val="Foote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C2145" w14:textId="77777777" w:rsidR="008E0C99" w:rsidRDefault="008E0C99" w:rsidP="00436224">
      <w:pPr>
        <w:spacing w:after="0" w:line="240" w:lineRule="auto"/>
      </w:pPr>
      <w:r>
        <w:separator/>
      </w:r>
    </w:p>
  </w:footnote>
  <w:footnote w:type="continuationSeparator" w:id="0">
    <w:p w14:paraId="252ED5E6" w14:textId="77777777" w:rsidR="008E0C99" w:rsidRDefault="008E0C99" w:rsidP="00436224">
      <w:pPr>
        <w:spacing w:after="0" w:line="240" w:lineRule="auto"/>
      </w:pPr>
      <w:r>
        <w:continuationSeparator/>
      </w:r>
    </w:p>
    <w:p w14:paraId="10D0AA9B" w14:textId="77777777" w:rsidR="008E0C99" w:rsidRDefault="008E0C99"/>
  </w:footnote>
  <w:footnote w:type="continuationNotice" w:id="1">
    <w:p w14:paraId="63252A8B" w14:textId="77777777" w:rsidR="008E0C99" w:rsidRDefault="008E0C99">
      <w:pPr>
        <w:spacing w:after="0" w:line="240" w:lineRule="auto"/>
      </w:pPr>
    </w:p>
  </w:footnote>
  <w:footnote w:id="2">
    <w:p w14:paraId="11B4EFC4" w14:textId="31D1E0C5" w:rsidR="004F0B9E" w:rsidRDefault="004F0B9E" w:rsidP="00D5428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3">
    <w:p w14:paraId="0B483BE0" w14:textId="08051117" w:rsidR="004F0B9E" w:rsidRDefault="004F0B9E">
      <w:pPr>
        <w:pStyle w:val="FootnoteText"/>
      </w:pPr>
      <w:r>
        <w:rPr>
          <w:rStyle w:val="FootnoteReference"/>
        </w:rPr>
        <w:footnoteRef/>
      </w:r>
      <w:r>
        <w:t xml:space="preserve"> </w:t>
      </w:r>
      <w:r w:rsidRPr="00EB4BA3">
        <w:t>Gender identity is limited to male or female in University records.</w:t>
      </w:r>
    </w:p>
  </w:footnote>
  <w:footnote w:id="4">
    <w:p w14:paraId="0B62ADAD" w14:textId="15C21222" w:rsidR="004F0B9E" w:rsidRDefault="004F0B9E">
      <w:pPr>
        <w:pStyle w:val="FootnoteText"/>
      </w:pPr>
      <w:r>
        <w:rPr>
          <w:rStyle w:val="FootnoteReference"/>
        </w:rPr>
        <w:footnoteRef/>
      </w:r>
      <w:r>
        <w:t xml:space="preserve"> </w:t>
      </w:r>
      <w:r w:rsidRPr="00EB4BA3">
        <w:t xml:space="preserve">These categories replicate those used in Penn State’s Fact Book, </w:t>
      </w:r>
      <w:r w:rsidRPr="00EB4BA3">
        <w:rPr>
          <w:rStyle w:val="Hyperlink"/>
        </w:rPr>
        <w:t>https://factbook.psu.edu/Factbook/</w:t>
      </w:r>
    </w:p>
  </w:footnote>
  <w:footnote w:id="5">
    <w:p w14:paraId="7348E815" w14:textId="5C23C243" w:rsidR="004F0B9E" w:rsidRDefault="004F0B9E">
      <w:pPr>
        <w:pStyle w:val="FootnoteText"/>
      </w:pPr>
      <w:r>
        <w:rPr>
          <w:rStyle w:val="FootnoteReference"/>
        </w:rPr>
        <w:footnoteRef/>
      </w:r>
      <w:r w:rsidRPr="00EB4BA3">
        <w:t xml:space="preserve"> Because of the large disparity in campus sizes, campuses were not proportionately sampled. For more information about the sampling design, contact PAIR.</w:t>
      </w:r>
    </w:p>
  </w:footnote>
  <w:footnote w:id="6">
    <w:p w14:paraId="6077A9ED" w14:textId="7F8A392C" w:rsidR="004F0B9E" w:rsidRDefault="004F0B9E">
      <w:pPr>
        <w:pStyle w:val="FootnoteText"/>
      </w:pPr>
      <w:r>
        <w:rPr>
          <w:rStyle w:val="FootnoteReference"/>
        </w:rPr>
        <w:footnoteRef/>
      </w:r>
      <w:r>
        <w:t xml:space="preserve"> </w:t>
      </w:r>
      <w:r w:rsidRPr="00D305FD">
        <w:t>The most common types of other interactions were related to parking/parking permits and interactions as part of work. Other types of interactions included: officer escorts or checking in with individuals alone in buildings, coordinating events, lost items, locked buildings, casual conversation, gun lockers, requests for investigations, wellness checks, fire alarms, car trouble, picking up deposit bags, and reporting or questioning about a person of concern.</w:t>
      </w:r>
    </w:p>
  </w:footnote>
  <w:footnote w:id="7">
    <w:p w14:paraId="1AF92BEB" w14:textId="4AC9AEA7" w:rsidR="004F0B9E" w:rsidRDefault="004F0B9E" w:rsidP="00D305FD">
      <w:pPr>
        <w:pStyle w:val="FootnoteText"/>
      </w:pPr>
      <w:r>
        <w:rPr>
          <w:rStyle w:val="FootnoteReference"/>
        </w:rPr>
        <w:footnoteRef/>
      </w:r>
      <w:r>
        <w:t xml:space="preserve"> </w:t>
      </w:r>
      <w:r w:rsidRPr="00D305FD">
        <w:t>Other concerns included unavailability of police after hours, event traffic, parking issues, pedestrian safety, hazing and other forms of bullying/peer pressure, open spaces and buildings as a target for active shooters, motorized vehicles on sidewalks, not being taken seriously when a crime occurs, unsafe older buildings, phishing, snow/ice hazards, fear of police, careless driving, phishing, smoking violations, and rights to bear arms for self-protection.</w:t>
      </w:r>
    </w:p>
  </w:footnote>
  <w:footnote w:id="8">
    <w:p w14:paraId="35C78D2C" w14:textId="7D71843F" w:rsidR="004F0B9E" w:rsidRPr="00D305FD" w:rsidRDefault="004F0B9E" w:rsidP="00D305FD">
      <w:pPr>
        <w:pStyle w:val="FootnoteText"/>
      </w:pPr>
      <w:r>
        <w:rPr>
          <w:rStyle w:val="FootnoteReference"/>
        </w:rPr>
        <w:footnoteRef/>
      </w:r>
      <w:r>
        <w:t xml:space="preserve"> </w:t>
      </w:r>
      <w:r w:rsidRPr="00D305FD">
        <w:t>Other reported events mostly fell into the educational program category and included active shooter training, Clery Act training, Citizens’ Police Academy, guest lecturers in class, informal and work-related meetings, student orientations, residence hall meetings, and various meet-and-greet activities.</w:t>
      </w:r>
    </w:p>
  </w:footnote>
  <w:footnote w:id="9">
    <w:p w14:paraId="3D098C83" w14:textId="3AA4CF82" w:rsidR="004F0B9E" w:rsidRPr="00D305FD" w:rsidRDefault="004F0B9E" w:rsidP="00D305FD">
      <w:pPr>
        <w:pStyle w:val="FootnoteText"/>
      </w:pPr>
      <w:r>
        <w:rPr>
          <w:rStyle w:val="FootnoteReference"/>
        </w:rPr>
        <w:footnoteRef/>
      </w:r>
      <w:r>
        <w:t xml:space="preserve"> </w:t>
      </w:r>
      <w:r w:rsidRPr="00D305FD">
        <w:t>Other types of programming included active attacker, campus safety, first aid, police transparency, risk management, self-defense, and sexual assault.</w:t>
      </w:r>
    </w:p>
  </w:footnote>
  <w:footnote w:id="10">
    <w:p w14:paraId="1B5A9EB5" w14:textId="61FD4832" w:rsidR="004F0B9E" w:rsidRPr="006A260E" w:rsidRDefault="004F0B9E" w:rsidP="006A260E">
      <w:pPr>
        <w:pStyle w:val="FootnoteText"/>
      </w:pPr>
      <w:r>
        <w:rPr>
          <w:rStyle w:val="FootnoteReference"/>
        </w:rPr>
        <w:footnoteRef/>
      </w:r>
      <w:r>
        <w:t xml:space="preserve"> </w:t>
      </w:r>
      <w:r w:rsidRPr="006A260E">
        <w:t>Other recommendations included increasing police visibility, officers or police resources, increasing or decreasing parking enforcement, increasing officer training, increasing interaction with the community, increasing enforcement of various laws/policies, decreasing the police presence, diversifying the force, revising gun policies on campus, spending less time on things like parking and drinking, increasing transparency, adding infrastructure (lighting &amp; emergency phones), and doing more related to preventing sexual assault.</w:t>
      </w:r>
    </w:p>
  </w:footnote>
  <w:footnote w:id="11">
    <w:p w14:paraId="6181647E" w14:textId="031AA403" w:rsidR="004F0B9E" w:rsidRDefault="004F0B9E">
      <w:pPr>
        <w:pStyle w:val="FootnoteText"/>
      </w:pPr>
      <w:r>
        <w:rPr>
          <w:rStyle w:val="FootnoteReference"/>
        </w:rPr>
        <w:footnoteRef/>
      </w:r>
      <w:r>
        <w:t xml:space="preserve"> </w:t>
      </w:r>
      <w:r w:rsidRPr="006A260E">
        <w:t>This information is not available for the population.</w:t>
      </w:r>
    </w:p>
  </w:footnote>
  <w:footnote w:id="12">
    <w:p w14:paraId="2920E180" w14:textId="7B31CBF8" w:rsidR="004F0B9E" w:rsidRDefault="004F0B9E">
      <w:pPr>
        <w:pStyle w:val="FootnoteText"/>
      </w:pPr>
      <w:r>
        <w:rPr>
          <w:rStyle w:val="FootnoteReference"/>
        </w:rPr>
        <w:footnoteRef/>
      </w:r>
      <w:r>
        <w:t xml:space="preserve"> </w:t>
      </w:r>
      <w:r w:rsidRPr="006A260E">
        <w:t>This information is not available for the population.</w:t>
      </w:r>
    </w:p>
  </w:footnote>
  <w:footnote w:id="13">
    <w:p w14:paraId="555D7C59" w14:textId="26A36672" w:rsidR="004F0B9E" w:rsidRDefault="004F0B9E">
      <w:pPr>
        <w:pStyle w:val="FootnoteText"/>
      </w:pPr>
      <w:r>
        <w:rPr>
          <w:rStyle w:val="FootnoteReference"/>
        </w:rPr>
        <w:footnoteRef/>
      </w:r>
      <w:r>
        <w:t xml:space="preserve"> </w:t>
      </w:r>
      <w:r w:rsidRPr="006A260E">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5BEC39DE" w:rsidR="004F0B9E" w:rsidRPr="00CE6C22" w:rsidRDefault="004F0B9E" w:rsidP="00172793">
    <w:pPr>
      <w:pStyle w:val="Header"/>
      <w:jc w:val="center"/>
      <w:rPr>
        <w:color w:val="C00000"/>
      </w:rPr>
    </w:pPr>
    <w:r w:rsidRPr="00CE6C22">
      <w:rPr>
        <w:color w:val="C00000"/>
      </w:rPr>
      <w:t>- UPPS FALL 2019 SURVEY-</w:t>
    </w:r>
  </w:p>
  <w:p w14:paraId="5E336FBA" w14:textId="77777777" w:rsidR="004F0B9E" w:rsidRDefault="004F0B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33"/>
    <w:multiLevelType w:val="hybridMultilevel"/>
    <w:tmpl w:val="FD7AF5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352150"/>
    <w:multiLevelType w:val="multilevel"/>
    <w:tmpl w:val="822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0F45"/>
    <w:multiLevelType w:val="hybridMultilevel"/>
    <w:tmpl w:val="D01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1B65"/>
    <w:rsid w:val="00007B29"/>
    <w:rsid w:val="00007E4E"/>
    <w:rsid w:val="00010067"/>
    <w:rsid w:val="00011349"/>
    <w:rsid w:val="000128D4"/>
    <w:rsid w:val="00014DB8"/>
    <w:rsid w:val="00016D5B"/>
    <w:rsid w:val="0001740C"/>
    <w:rsid w:val="00017CCA"/>
    <w:rsid w:val="00020485"/>
    <w:rsid w:val="00020B45"/>
    <w:rsid w:val="0002210C"/>
    <w:rsid w:val="000221B3"/>
    <w:rsid w:val="000232E7"/>
    <w:rsid w:val="000234DC"/>
    <w:rsid w:val="0002394E"/>
    <w:rsid w:val="00023FD6"/>
    <w:rsid w:val="000246C5"/>
    <w:rsid w:val="00024E9C"/>
    <w:rsid w:val="000251FC"/>
    <w:rsid w:val="000256AE"/>
    <w:rsid w:val="00025C66"/>
    <w:rsid w:val="000267D5"/>
    <w:rsid w:val="00027317"/>
    <w:rsid w:val="0003018C"/>
    <w:rsid w:val="000304C0"/>
    <w:rsid w:val="000324B3"/>
    <w:rsid w:val="00032C37"/>
    <w:rsid w:val="00033D29"/>
    <w:rsid w:val="00035A82"/>
    <w:rsid w:val="00035F36"/>
    <w:rsid w:val="000361F5"/>
    <w:rsid w:val="00040A57"/>
    <w:rsid w:val="00041401"/>
    <w:rsid w:val="0004404F"/>
    <w:rsid w:val="00044E2C"/>
    <w:rsid w:val="0004510A"/>
    <w:rsid w:val="00045D8B"/>
    <w:rsid w:val="0004666C"/>
    <w:rsid w:val="000474E0"/>
    <w:rsid w:val="000500AF"/>
    <w:rsid w:val="00050E0F"/>
    <w:rsid w:val="000516E2"/>
    <w:rsid w:val="00053482"/>
    <w:rsid w:val="00054C54"/>
    <w:rsid w:val="00055497"/>
    <w:rsid w:val="000557C8"/>
    <w:rsid w:val="00055BC2"/>
    <w:rsid w:val="00056387"/>
    <w:rsid w:val="0005735F"/>
    <w:rsid w:val="0006322D"/>
    <w:rsid w:val="00065D7C"/>
    <w:rsid w:val="000668F0"/>
    <w:rsid w:val="00070249"/>
    <w:rsid w:val="00076637"/>
    <w:rsid w:val="00076686"/>
    <w:rsid w:val="00076848"/>
    <w:rsid w:val="00076B35"/>
    <w:rsid w:val="00081276"/>
    <w:rsid w:val="0008289C"/>
    <w:rsid w:val="000832B4"/>
    <w:rsid w:val="00084EAF"/>
    <w:rsid w:val="00090427"/>
    <w:rsid w:val="000912EF"/>
    <w:rsid w:val="00092E6F"/>
    <w:rsid w:val="000946CA"/>
    <w:rsid w:val="00097014"/>
    <w:rsid w:val="000A11A8"/>
    <w:rsid w:val="000A2F4E"/>
    <w:rsid w:val="000A43F9"/>
    <w:rsid w:val="000A606F"/>
    <w:rsid w:val="000A6383"/>
    <w:rsid w:val="000B086B"/>
    <w:rsid w:val="000B0978"/>
    <w:rsid w:val="000B0CA9"/>
    <w:rsid w:val="000B1EE0"/>
    <w:rsid w:val="000B22C6"/>
    <w:rsid w:val="000B23DD"/>
    <w:rsid w:val="000B28CB"/>
    <w:rsid w:val="000B3759"/>
    <w:rsid w:val="000B3F95"/>
    <w:rsid w:val="000B5C0C"/>
    <w:rsid w:val="000B65A3"/>
    <w:rsid w:val="000B6A91"/>
    <w:rsid w:val="000B7644"/>
    <w:rsid w:val="000B7CB2"/>
    <w:rsid w:val="000C1757"/>
    <w:rsid w:val="000C1965"/>
    <w:rsid w:val="000C1C9A"/>
    <w:rsid w:val="000C2EC9"/>
    <w:rsid w:val="000C5FC3"/>
    <w:rsid w:val="000C6380"/>
    <w:rsid w:val="000C69C1"/>
    <w:rsid w:val="000D0445"/>
    <w:rsid w:val="000D51EA"/>
    <w:rsid w:val="000D5A6A"/>
    <w:rsid w:val="000D6C33"/>
    <w:rsid w:val="000D7254"/>
    <w:rsid w:val="000E2D96"/>
    <w:rsid w:val="000E4EF5"/>
    <w:rsid w:val="000E5FA2"/>
    <w:rsid w:val="000E6414"/>
    <w:rsid w:val="000E6426"/>
    <w:rsid w:val="000E6FB8"/>
    <w:rsid w:val="000E7563"/>
    <w:rsid w:val="000E75A0"/>
    <w:rsid w:val="000E761A"/>
    <w:rsid w:val="000F2F3B"/>
    <w:rsid w:val="000F329A"/>
    <w:rsid w:val="000F4627"/>
    <w:rsid w:val="000F525C"/>
    <w:rsid w:val="000F5399"/>
    <w:rsid w:val="000F726F"/>
    <w:rsid w:val="001008E8"/>
    <w:rsid w:val="00101ED2"/>
    <w:rsid w:val="00103C3B"/>
    <w:rsid w:val="00105B17"/>
    <w:rsid w:val="00106128"/>
    <w:rsid w:val="001064DB"/>
    <w:rsid w:val="00106865"/>
    <w:rsid w:val="00107A1F"/>
    <w:rsid w:val="00107D96"/>
    <w:rsid w:val="0011046F"/>
    <w:rsid w:val="001129C9"/>
    <w:rsid w:val="00113F4B"/>
    <w:rsid w:val="00115EE9"/>
    <w:rsid w:val="00116746"/>
    <w:rsid w:val="00117120"/>
    <w:rsid w:val="00121990"/>
    <w:rsid w:val="00124631"/>
    <w:rsid w:val="0012542E"/>
    <w:rsid w:val="00126EBF"/>
    <w:rsid w:val="00130C6F"/>
    <w:rsid w:val="001310B5"/>
    <w:rsid w:val="001315B2"/>
    <w:rsid w:val="001316B3"/>
    <w:rsid w:val="00134385"/>
    <w:rsid w:val="00135031"/>
    <w:rsid w:val="001350AD"/>
    <w:rsid w:val="00136152"/>
    <w:rsid w:val="00136D30"/>
    <w:rsid w:val="001440FE"/>
    <w:rsid w:val="0014416A"/>
    <w:rsid w:val="00144C4D"/>
    <w:rsid w:val="00152DD1"/>
    <w:rsid w:val="0015339E"/>
    <w:rsid w:val="00153598"/>
    <w:rsid w:val="0015469A"/>
    <w:rsid w:val="0016040E"/>
    <w:rsid w:val="0016090E"/>
    <w:rsid w:val="00163EAA"/>
    <w:rsid w:val="00164CA7"/>
    <w:rsid w:val="00164EB6"/>
    <w:rsid w:val="00167246"/>
    <w:rsid w:val="00167C4E"/>
    <w:rsid w:val="00170A73"/>
    <w:rsid w:val="00171608"/>
    <w:rsid w:val="001725B7"/>
    <w:rsid w:val="00172793"/>
    <w:rsid w:val="00172FAC"/>
    <w:rsid w:val="00175E86"/>
    <w:rsid w:val="00180801"/>
    <w:rsid w:val="001858D2"/>
    <w:rsid w:val="00186DB7"/>
    <w:rsid w:val="001873A6"/>
    <w:rsid w:val="001876F4"/>
    <w:rsid w:val="00193FB1"/>
    <w:rsid w:val="001965A9"/>
    <w:rsid w:val="001966D3"/>
    <w:rsid w:val="00196FB1"/>
    <w:rsid w:val="001A6207"/>
    <w:rsid w:val="001A6D6D"/>
    <w:rsid w:val="001B0430"/>
    <w:rsid w:val="001B107A"/>
    <w:rsid w:val="001B2064"/>
    <w:rsid w:val="001B2189"/>
    <w:rsid w:val="001B242F"/>
    <w:rsid w:val="001B2CF0"/>
    <w:rsid w:val="001B46CA"/>
    <w:rsid w:val="001C0862"/>
    <w:rsid w:val="001C5C58"/>
    <w:rsid w:val="001C62F2"/>
    <w:rsid w:val="001D00FE"/>
    <w:rsid w:val="001D0CD4"/>
    <w:rsid w:val="001D220D"/>
    <w:rsid w:val="001D76E4"/>
    <w:rsid w:val="001D7DBB"/>
    <w:rsid w:val="001E0B7A"/>
    <w:rsid w:val="001E2CDC"/>
    <w:rsid w:val="001E6562"/>
    <w:rsid w:val="001F19FA"/>
    <w:rsid w:val="001F2C45"/>
    <w:rsid w:val="001F3EBE"/>
    <w:rsid w:val="001F447E"/>
    <w:rsid w:val="001F53BD"/>
    <w:rsid w:val="001F6FE1"/>
    <w:rsid w:val="002002B9"/>
    <w:rsid w:val="00201DFA"/>
    <w:rsid w:val="00201F8D"/>
    <w:rsid w:val="0020287F"/>
    <w:rsid w:val="00202B79"/>
    <w:rsid w:val="00203D35"/>
    <w:rsid w:val="00204B67"/>
    <w:rsid w:val="00206DF2"/>
    <w:rsid w:val="00210BAA"/>
    <w:rsid w:val="00213F79"/>
    <w:rsid w:val="00215EC9"/>
    <w:rsid w:val="00217D25"/>
    <w:rsid w:val="00221B3D"/>
    <w:rsid w:val="00222866"/>
    <w:rsid w:val="00224B1D"/>
    <w:rsid w:val="00224CCA"/>
    <w:rsid w:val="002301FB"/>
    <w:rsid w:val="002334F7"/>
    <w:rsid w:val="00233937"/>
    <w:rsid w:val="00233F6F"/>
    <w:rsid w:val="002345A6"/>
    <w:rsid w:val="002368F0"/>
    <w:rsid w:val="00240E44"/>
    <w:rsid w:val="0024156D"/>
    <w:rsid w:val="00242074"/>
    <w:rsid w:val="00243592"/>
    <w:rsid w:val="00244746"/>
    <w:rsid w:val="0025164E"/>
    <w:rsid w:val="00251A54"/>
    <w:rsid w:val="00251B6F"/>
    <w:rsid w:val="00251FB6"/>
    <w:rsid w:val="00255672"/>
    <w:rsid w:val="00255DF6"/>
    <w:rsid w:val="002566EB"/>
    <w:rsid w:val="00257539"/>
    <w:rsid w:val="00257967"/>
    <w:rsid w:val="00260E8E"/>
    <w:rsid w:val="00261B0A"/>
    <w:rsid w:val="00264B4E"/>
    <w:rsid w:val="0026539C"/>
    <w:rsid w:val="00265691"/>
    <w:rsid w:val="00266B2B"/>
    <w:rsid w:val="00266F61"/>
    <w:rsid w:val="00270220"/>
    <w:rsid w:val="00270C97"/>
    <w:rsid w:val="0027154D"/>
    <w:rsid w:val="00275048"/>
    <w:rsid w:val="00277349"/>
    <w:rsid w:val="002809CA"/>
    <w:rsid w:val="00280D7B"/>
    <w:rsid w:val="0028111C"/>
    <w:rsid w:val="00283C93"/>
    <w:rsid w:val="002844DF"/>
    <w:rsid w:val="00285928"/>
    <w:rsid w:val="002871E2"/>
    <w:rsid w:val="00291DE7"/>
    <w:rsid w:val="002972EF"/>
    <w:rsid w:val="002A2B5A"/>
    <w:rsid w:val="002A3F16"/>
    <w:rsid w:val="002A4C15"/>
    <w:rsid w:val="002A75D0"/>
    <w:rsid w:val="002B03FE"/>
    <w:rsid w:val="002B083F"/>
    <w:rsid w:val="002B0AAE"/>
    <w:rsid w:val="002B0FEF"/>
    <w:rsid w:val="002B4445"/>
    <w:rsid w:val="002B6BC7"/>
    <w:rsid w:val="002B6FCD"/>
    <w:rsid w:val="002C259D"/>
    <w:rsid w:val="002C688B"/>
    <w:rsid w:val="002D0680"/>
    <w:rsid w:val="002D4EC8"/>
    <w:rsid w:val="002D6970"/>
    <w:rsid w:val="002D750A"/>
    <w:rsid w:val="002D7A69"/>
    <w:rsid w:val="002E027C"/>
    <w:rsid w:val="002E0801"/>
    <w:rsid w:val="002E0AB1"/>
    <w:rsid w:val="002E20C4"/>
    <w:rsid w:val="002E271B"/>
    <w:rsid w:val="002E2F41"/>
    <w:rsid w:val="002E49EC"/>
    <w:rsid w:val="002E4B47"/>
    <w:rsid w:val="002E765F"/>
    <w:rsid w:val="002E79DD"/>
    <w:rsid w:val="002F1053"/>
    <w:rsid w:val="002F1B4A"/>
    <w:rsid w:val="002F1DD8"/>
    <w:rsid w:val="002F2C46"/>
    <w:rsid w:val="002F2D06"/>
    <w:rsid w:val="002F3AAC"/>
    <w:rsid w:val="002F3C84"/>
    <w:rsid w:val="002F5D3E"/>
    <w:rsid w:val="002F62E7"/>
    <w:rsid w:val="002F7361"/>
    <w:rsid w:val="002F74CA"/>
    <w:rsid w:val="00302CFE"/>
    <w:rsid w:val="00304415"/>
    <w:rsid w:val="0030559B"/>
    <w:rsid w:val="0030683A"/>
    <w:rsid w:val="003104D6"/>
    <w:rsid w:val="00310923"/>
    <w:rsid w:val="00311875"/>
    <w:rsid w:val="003124E2"/>
    <w:rsid w:val="00312A04"/>
    <w:rsid w:val="00312BD0"/>
    <w:rsid w:val="0031324A"/>
    <w:rsid w:val="00315527"/>
    <w:rsid w:val="00315E2B"/>
    <w:rsid w:val="00320C97"/>
    <w:rsid w:val="00321C06"/>
    <w:rsid w:val="00322728"/>
    <w:rsid w:val="00322A0B"/>
    <w:rsid w:val="003238C8"/>
    <w:rsid w:val="00324493"/>
    <w:rsid w:val="00325537"/>
    <w:rsid w:val="00330E7C"/>
    <w:rsid w:val="00336321"/>
    <w:rsid w:val="0033690C"/>
    <w:rsid w:val="0034193C"/>
    <w:rsid w:val="00342B51"/>
    <w:rsid w:val="00342EDB"/>
    <w:rsid w:val="00344ADB"/>
    <w:rsid w:val="00345B6A"/>
    <w:rsid w:val="00347851"/>
    <w:rsid w:val="003503B0"/>
    <w:rsid w:val="003507D4"/>
    <w:rsid w:val="00352723"/>
    <w:rsid w:val="00352D7F"/>
    <w:rsid w:val="0035324D"/>
    <w:rsid w:val="00356446"/>
    <w:rsid w:val="00360A91"/>
    <w:rsid w:val="00361206"/>
    <w:rsid w:val="00362953"/>
    <w:rsid w:val="00362C9E"/>
    <w:rsid w:val="00364CBA"/>
    <w:rsid w:val="00364E43"/>
    <w:rsid w:val="003657C6"/>
    <w:rsid w:val="0036651B"/>
    <w:rsid w:val="00366F61"/>
    <w:rsid w:val="00371EBE"/>
    <w:rsid w:val="003744B7"/>
    <w:rsid w:val="003757A9"/>
    <w:rsid w:val="003760F1"/>
    <w:rsid w:val="00376812"/>
    <w:rsid w:val="00377024"/>
    <w:rsid w:val="003807B0"/>
    <w:rsid w:val="00380AE3"/>
    <w:rsid w:val="00381893"/>
    <w:rsid w:val="0038298C"/>
    <w:rsid w:val="00382F70"/>
    <w:rsid w:val="003856BF"/>
    <w:rsid w:val="00385F2D"/>
    <w:rsid w:val="003865BA"/>
    <w:rsid w:val="00386B22"/>
    <w:rsid w:val="00387734"/>
    <w:rsid w:val="00390EDC"/>
    <w:rsid w:val="00391125"/>
    <w:rsid w:val="00392572"/>
    <w:rsid w:val="003934D4"/>
    <w:rsid w:val="00393762"/>
    <w:rsid w:val="00393D31"/>
    <w:rsid w:val="00394B86"/>
    <w:rsid w:val="003953C5"/>
    <w:rsid w:val="003959F9"/>
    <w:rsid w:val="003A1646"/>
    <w:rsid w:val="003A16C9"/>
    <w:rsid w:val="003A1906"/>
    <w:rsid w:val="003A2857"/>
    <w:rsid w:val="003A2E7B"/>
    <w:rsid w:val="003A3922"/>
    <w:rsid w:val="003A3BD3"/>
    <w:rsid w:val="003A3F43"/>
    <w:rsid w:val="003A4B3A"/>
    <w:rsid w:val="003A4E4F"/>
    <w:rsid w:val="003A51AF"/>
    <w:rsid w:val="003A5FA2"/>
    <w:rsid w:val="003A65AA"/>
    <w:rsid w:val="003A7427"/>
    <w:rsid w:val="003B2D55"/>
    <w:rsid w:val="003B5205"/>
    <w:rsid w:val="003B76EF"/>
    <w:rsid w:val="003C01BC"/>
    <w:rsid w:val="003C1E61"/>
    <w:rsid w:val="003C1FF3"/>
    <w:rsid w:val="003C28AA"/>
    <w:rsid w:val="003C4C9F"/>
    <w:rsid w:val="003C4D24"/>
    <w:rsid w:val="003C7E41"/>
    <w:rsid w:val="003D0B17"/>
    <w:rsid w:val="003D2780"/>
    <w:rsid w:val="003D2DF5"/>
    <w:rsid w:val="003D72D9"/>
    <w:rsid w:val="003E0749"/>
    <w:rsid w:val="003E0C9B"/>
    <w:rsid w:val="003E1D05"/>
    <w:rsid w:val="003E2402"/>
    <w:rsid w:val="003E30CB"/>
    <w:rsid w:val="003E39F2"/>
    <w:rsid w:val="003E4074"/>
    <w:rsid w:val="003E5FD2"/>
    <w:rsid w:val="003E62E3"/>
    <w:rsid w:val="003E7AB3"/>
    <w:rsid w:val="003F3B84"/>
    <w:rsid w:val="003F4B47"/>
    <w:rsid w:val="003F6AB2"/>
    <w:rsid w:val="003F6FF2"/>
    <w:rsid w:val="00402F68"/>
    <w:rsid w:val="004038F2"/>
    <w:rsid w:val="00403BDD"/>
    <w:rsid w:val="004050BA"/>
    <w:rsid w:val="004078C0"/>
    <w:rsid w:val="00410552"/>
    <w:rsid w:val="00410CB9"/>
    <w:rsid w:val="00412B3A"/>
    <w:rsid w:val="0041530D"/>
    <w:rsid w:val="00416CC1"/>
    <w:rsid w:val="004214F7"/>
    <w:rsid w:val="00422DD7"/>
    <w:rsid w:val="00423565"/>
    <w:rsid w:val="004276C8"/>
    <w:rsid w:val="00427B28"/>
    <w:rsid w:val="00431002"/>
    <w:rsid w:val="0043146E"/>
    <w:rsid w:val="004334CD"/>
    <w:rsid w:val="0043363C"/>
    <w:rsid w:val="00434A5E"/>
    <w:rsid w:val="00434E07"/>
    <w:rsid w:val="00435BB3"/>
    <w:rsid w:val="00436224"/>
    <w:rsid w:val="0044055F"/>
    <w:rsid w:val="004432CA"/>
    <w:rsid w:val="00443D84"/>
    <w:rsid w:val="004458CB"/>
    <w:rsid w:val="0044734D"/>
    <w:rsid w:val="004476C2"/>
    <w:rsid w:val="00447D0A"/>
    <w:rsid w:val="00450043"/>
    <w:rsid w:val="0045035B"/>
    <w:rsid w:val="00450FD1"/>
    <w:rsid w:val="00453555"/>
    <w:rsid w:val="00454763"/>
    <w:rsid w:val="00455A36"/>
    <w:rsid w:val="00456010"/>
    <w:rsid w:val="00457F52"/>
    <w:rsid w:val="00460B13"/>
    <w:rsid w:val="004643B7"/>
    <w:rsid w:val="004649C6"/>
    <w:rsid w:val="00465BE5"/>
    <w:rsid w:val="0046755E"/>
    <w:rsid w:val="004709F7"/>
    <w:rsid w:val="00471125"/>
    <w:rsid w:val="004716E6"/>
    <w:rsid w:val="004719A7"/>
    <w:rsid w:val="00472ECD"/>
    <w:rsid w:val="00473E63"/>
    <w:rsid w:val="00474926"/>
    <w:rsid w:val="00476EB9"/>
    <w:rsid w:val="0048090F"/>
    <w:rsid w:val="00481DA5"/>
    <w:rsid w:val="00482328"/>
    <w:rsid w:val="004828B9"/>
    <w:rsid w:val="00482DF5"/>
    <w:rsid w:val="00483119"/>
    <w:rsid w:val="00483DCB"/>
    <w:rsid w:val="004851C1"/>
    <w:rsid w:val="00485D38"/>
    <w:rsid w:val="00487A1C"/>
    <w:rsid w:val="00490A01"/>
    <w:rsid w:val="004913A5"/>
    <w:rsid w:val="00492CD9"/>
    <w:rsid w:val="00492D9C"/>
    <w:rsid w:val="00493A3D"/>
    <w:rsid w:val="00496E41"/>
    <w:rsid w:val="004975CD"/>
    <w:rsid w:val="004A02C7"/>
    <w:rsid w:val="004A05F4"/>
    <w:rsid w:val="004A1E99"/>
    <w:rsid w:val="004A253E"/>
    <w:rsid w:val="004A4599"/>
    <w:rsid w:val="004A5830"/>
    <w:rsid w:val="004A660F"/>
    <w:rsid w:val="004B01E9"/>
    <w:rsid w:val="004B0D6C"/>
    <w:rsid w:val="004B3C63"/>
    <w:rsid w:val="004B42B6"/>
    <w:rsid w:val="004B4B6C"/>
    <w:rsid w:val="004B56E8"/>
    <w:rsid w:val="004B6FD2"/>
    <w:rsid w:val="004B7606"/>
    <w:rsid w:val="004B7D7D"/>
    <w:rsid w:val="004C1F6A"/>
    <w:rsid w:val="004C213C"/>
    <w:rsid w:val="004C4173"/>
    <w:rsid w:val="004C70B9"/>
    <w:rsid w:val="004C7553"/>
    <w:rsid w:val="004C7B71"/>
    <w:rsid w:val="004D0ACF"/>
    <w:rsid w:val="004D15A5"/>
    <w:rsid w:val="004D3471"/>
    <w:rsid w:val="004D477C"/>
    <w:rsid w:val="004D4BFF"/>
    <w:rsid w:val="004D6C57"/>
    <w:rsid w:val="004D7316"/>
    <w:rsid w:val="004E0D57"/>
    <w:rsid w:val="004E0E4D"/>
    <w:rsid w:val="004E21A4"/>
    <w:rsid w:val="004E2677"/>
    <w:rsid w:val="004E4AEC"/>
    <w:rsid w:val="004E5A27"/>
    <w:rsid w:val="004F027B"/>
    <w:rsid w:val="004F0B9E"/>
    <w:rsid w:val="004F32E7"/>
    <w:rsid w:val="004F4555"/>
    <w:rsid w:val="004F4EF0"/>
    <w:rsid w:val="004F52D2"/>
    <w:rsid w:val="004F6B9B"/>
    <w:rsid w:val="004F724D"/>
    <w:rsid w:val="00500521"/>
    <w:rsid w:val="00502746"/>
    <w:rsid w:val="00505D26"/>
    <w:rsid w:val="0050611F"/>
    <w:rsid w:val="00506505"/>
    <w:rsid w:val="005117AD"/>
    <w:rsid w:val="00515C5E"/>
    <w:rsid w:val="00516352"/>
    <w:rsid w:val="005235A3"/>
    <w:rsid w:val="00523F10"/>
    <w:rsid w:val="00524D17"/>
    <w:rsid w:val="005267F4"/>
    <w:rsid w:val="005316DB"/>
    <w:rsid w:val="00531F6E"/>
    <w:rsid w:val="005341E8"/>
    <w:rsid w:val="00536AD0"/>
    <w:rsid w:val="00537044"/>
    <w:rsid w:val="00537385"/>
    <w:rsid w:val="00541072"/>
    <w:rsid w:val="005412F3"/>
    <w:rsid w:val="00542AF5"/>
    <w:rsid w:val="00545FB7"/>
    <w:rsid w:val="00555112"/>
    <w:rsid w:val="00555980"/>
    <w:rsid w:val="00556647"/>
    <w:rsid w:val="00556BD5"/>
    <w:rsid w:val="00556E36"/>
    <w:rsid w:val="00565573"/>
    <w:rsid w:val="005657B5"/>
    <w:rsid w:val="00565DDD"/>
    <w:rsid w:val="005669C0"/>
    <w:rsid w:val="0057173E"/>
    <w:rsid w:val="00571C7B"/>
    <w:rsid w:val="00572304"/>
    <w:rsid w:val="0057230E"/>
    <w:rsid w:val="00573011"/>
    <w:rsid w:val="00574DA2"/>
    <w:rsid w:val="00574F60"/>
    <w:rsid w:val="00576CA9"/>
    <w:rsid w:val="00577602"/>
    <w:rsid w:val="005802E1"/>
    <w:rsid w:val="0058092F"/>
    <w:rsid w:val="00582667"/>
    <w:rsid w:val="00587332"/>
    <w:rsid w:val="00590109"/>
    <w:rsid w:val="005911C8"/>
    <w:rsid w:val="00592145"/>
    <w:rsid w:val="0059392A"/>
    <w:rsid w:val="00595089"/>
    <w:rsid w:val="00595A8E"/>
    <w:rsid w:val="00596758"/>
    <w:rsid w:val="00596C6B"/>
    <w:rsid w:val="00596DBD"/>
    <w:rsid w:val="00596F91"/>
    <w:rsid w:val="005979DB"/>
    <w:rsid w:val="00597B9D"/>
    <w:rsid w:val="005A3DA9"/>
    <w:rsid w:val="005A645C"/>
    <w:rsid w:val="005A6808"/>
    <w:rsid w:val="005B1C6D"/>
    <w:rsid w:val="005B1FAD"/>
    <w:rsid w:val="005B320F"/>
    <w:rsid w:val="005B3DB1"/>
    <w:rsid w:val="005B5071"/>
    <w:rsid w:val="005B5543"/>
    <w:rsid w:val="005B6E61"/>
    <w:rsid w:val="005B70D5"/>
    <w:rsid w:val="005B790E"/>
    <w:rsid w:val="005C27EA"/>
    <w:rsid w:val="005C3340"/>
    <w:rsid w:val="005C451E"/>
    <w:rsid w:val="005C649C"/>
    <w:rsid w:val="005C6D95"/>
    <w:rsid w:val="005C719E"/>
    <w:rsid w:val="005D4D53"/>
    <w:rsid w:val="005D5DD3"/>
    <w:rsid w:val="005D7D65"/>
    <w:rsid w:val="005E1649"/>
    <w:rsid w:val="005E76F1"/>
    <w:rsid w:val="005F6460"/>
    <w:rsid w:val="005F7A3C"/>
    <w:rsid w:val="0060224A"/>
    <w:rsid w:val="006038E0"/>
    <w:rsid w:val="00604158"/>
    <w:rsid w:val="0060439D"/>
    <w:rsid w:val="00610955"/>
    <w:rsid w:val="006111BA"/>
    <w:rsid w:val="006131DD"/>
    <w:rsid w:val="00613294"/>
    <w:rsid w:val="00614525"/>
    <w:rsid w:val="006164D5"/>
    <w:rsid w:val="006264E9"/>
    <w:rsid w:val="0062756A"/>
    <w:rsid w:val="00627D82"/>
    <w:rsid w:val="006300AF"/>
    <w:rsid w:val="00630A82"/>
    <w:rsid w:val="00630E77"/>
    <w:rsid w:val="00631528"/>
    <w:rsid w:val="0063180E"/>
    <w:rsid w:val="006330B1"/>
    <w:rsid w:val="006339B6"/>
    <w:rsid w:val="006339CD"/>
    <w:rsid w:val="00633DF5"/>
    <w:rsid w:val="006342CE"/>
    <w:rsid w:val="006342DC"/>
    <w:rsid w:val="00641D29"/>
    <w:rsid w:val="00641ED0"/>
    <w:rsid w:val="00642126"/>
    <w:rsid w:val="00642EBA"/>
    <w:rsid w:val="0064670B"/>
    <w:rsid w:val="006476B7"/>
    <w:rsid w:val="0064796B"/>
    <w:rsid w:val="00650636"/>
    <w:rsid w:val="00650F83"/>
    <w:rsid w:val="0065334E"/>
    <w:rsid w:val="00657638"/>
    <w:rsid w:val="00661B90"/>
    <w:rsid w:val="0066256E"/>
    <w:rsid w:val="00662EC4"/>
    <w:rsid w:val="006643E8"/>
    <w:rsid w:val="00665995"/>
    <w:rsid w:val="00666026"/>
    <w:rsid w:val="006661EF"/>
    <w:rsid w:val="00666AAF"/>
    <w:rsid w:val="0066730F"/>
    <w:rsid w:val="0066737E"/>
    <w:rsid w:val="0067104F"/>
    <w:rsid w:val="0067188F"/>
    <w:rsid w:val="00672022"/>
    <w:rsid w:val="0067220C"/>
    <w:rsid w:val="00674194"/>
    <w:rsid w:val="00675A30"/>
    <w:rsid w:val="00676A33"/>
    <w:rsid w:val="00676AC7"/>
    <w:rsid w:val="00681D2B"/>
    <w:rsid w:val="00682E1A"/>
    <w:rsid w:val="00683CA7"/>
    <w:rsid w:val="00683D24"/>
    <w:rsid w:val="0068494C"/>
    <w:rsid w:val="00684BB7"/>
    <w:rsid w:val="006857BF"/>
    <w:rsid w:val="00685E1E"/>
    <w:rsid w:val="00686250"/>
    <w:rsid w:val="00690338"/>
    <w:rsid w:val="0069103B"/>
    <w:rsid w:val="00691497"/>
    <w:rsid w:val="006935C8"/>
    <w:rsid w:val="00696039"/>
    <w:rsid w:val="00697140"/>
    <w:rsid w:val="006A260E"/>
    <w:rsid w:val="006A45CF"/>
    <w:rsid w:val="006A5412"/>
    <w:rsid w:val="006A6C4D"/>
    <w:rsid w:val="006B0047"/>
    <w:rsid w:val="006B142D"/>
    <w:rsid w:val="006B52B4"/>
    <w:rsid w:val="006B67FA"/>
    <w:rsid w:val="006B6815"/>
    <w:rsid w:val="006B6B9A"/>
    <w:rsid w:val="006B7FD3"/>
    <w:rsid w:val="006C0A99"/>
    <w:rsid w:val="006C1A49"/>
    <w:rsid w:val="006C3CF3"/>
    <w:rsid w:val="006C4723"/>
    <w:rsid w:val="006C4783"/>
    <w:rsid w:val="006C5648"/>
    <w:rsid w:val="006C626F"/>
    <w:rsid w:val="006D063E"/>
    <w:rsid w:val="006D091B"/>
    <w:rsid w:val="006D23EC"/>
    <w:rsid w:val="006D3F01"/>
    <w:rsid w:val="006D566E"/>
    <w:rsid w:val="006D689F"/>
    <w:rsid w:val="006D721F"/>
    <w:rsid w:val="006E08D5"/>
    <w:rsid w:val="006E30F4"/>
    <w:rsid w:val="006E4361"/>
    <w:rsid w:val="006E4673"/>
    <w:rsid w:val="006F3696"/>
    <w:rsid w:val="006F3966"/>
    <w:rsid w:val="006F691A"/>
    <w:rsid w:val="007008B7"/>
    <w:rsid w:val="00706432"/>
    <w:rsid w:val="00706F1E"/>
    <w:rsid w:val="00707BAE"/>
    <w:rsid w:val="00710311"/>
    <w:rsid w:val="007152E5"/>
    <w:rsid w:val="00715897"/>
    <w:rsid w:val="00715CFA"/>
    <w:rsid w:val="007164D2"/>
    <w:rsid w:val="007173C4"/>
    <w:rsid w:val="00722469"/>
    <w:rsid w:val="00723212"/>
    <w:rsid w:val="00724973"/>
    <w:rsid w:val="00725005"/>
    <w:rsid w:val="00725ACB"/>
    <w:rsid w:val="00726E7F"/>
    <w:rsid w:val="00727537"/>
    <w:rsid w:val="00731961"/>
    <w:rsid w:val="00732B39"/>
    <w:rsid w:val="00740914"/>
    <w:rsid w:val="00744143"/>
    <w:rsid w:val="0074445D"/>
    <w:rsid w:val="00745388"/>
    <w:rsid w:val="007459C1"/>
    <w:rsid w:val="00750334"/>
    <w:rsid w:val="00751DB9"/>
    <w:rsid w:val="00752B4F"/>
    <w:rsid w:val="007539E1"/>
    <w:rsid w:val="00753C0B"/>
    <w:rsid w:val="007541A3"/>
    <w:rsid w:val="00754BB3"/>
    <w:rsid w:val="00754E53"/>
    <w:rsid w:val="007612AF"/>
    <w:rsid w:val="00761668"/>
    <w:rsid w:val="0076331A"/>
    <w:rsid w:val="00763438"/>
    <w:rsid w:val="007644D1"/>
    <w:rsid w:val="00764EE7"/>
    <w:rsid w:val="007656A5"/>
    <w:rsid w:val="00765CA4"/>
    <w:rsid w:val="00767A5A"/>
    <w:rsid w:val="007739B5"/>
    <w:rsid w:val="007742AE"/>
    <w:rsid w:val="00776C6D"/>
    <w:rsid w:val="007817E2"/>
    <w:rsid w:val="00782C17"/>
    <w:rsid w:val="0078305E"/>
    <w:rsid w:val="00785F18"/>
    <w:rsid w:val="00793528"/>
    <w:rsid w:val="007965E0"/>
    <w:rsid w:val="0079707C"/>
    <w:rsid w:val="00797145"/>
    <w:rsid w:val="0079745D"/>
    <w:rsid w:val="0079754D"/>
    <w:rsid w:val="007A10B5"/>
    <w:rsid w:val="007A2F4C"/>
    <w:rsid w:val="007A38D0"/>
    <w:rsid w:val="007A60C0"/>
    <w:rsid w:val="007A65EA"/>
    <w:rsid w:val="007A7873"/>
    <w:rsid w:val="007B0C7B"/>
    <w:rsid w:val="007B360C"/>
    <w:rsid w:val="007B5D59"/>
    <w:rsid w:val="007B613B"/>
    <w:rsid w:val="007B7552"/>
    <w:rsid w:val="007C0342"/>
    <w:rsid w:val="007C269D"/>
    <w:rsid w:val="007C4B0B"/>
    <w:rsid w:val="007C4C58"/>
    <w:rsid w:val="007C6D3A"/>
    <w:rsid w:val="007C6D4B"/>
    <w:rsid w:val="007C76EE"/>
    <w:rsid w:val="007C7CF2"/>
    <w:rsid w:val="007D205A"/>
    <w:rsid w:val="007D24B6"/>
    <w:rsid w:val="007D3757"/>
    <w:rsid w:val="007D38B6"/>
    <w:rsid w:val="007D4342"/>
    <w:rsid w:val="007D46EE"/>
    <w:rsid w:val="007D5073"/>
    <w:rsid w:val="007D56FE"/>
    <w:rsid w:val="007D7B2F"/>
    <w:rsid w:val="007D7D30"/>
    <w:rsid w:val="007E0343"/>
    <w:rsid w:val="007E31EC"/>
    <w:rsid w:val="007E32C4"/>
    <w:rsid w:val="007E7A75"/>
    <w:rsid w:val="007E7CD3"/>
    <w:rsid w:val="007F1C4F"/>
    <w:rsid w:val="007F2D77"/>
    <w:rsid w:val="007F30AC"/>
    <w:rsid w:val="007F3E42"/>
    <w:rsid w:val="007F5075"/>
    <w:rsid w:val="007F637B"/>
    <w:rsid w:val="007F776A"/>
    <w:rsid w:val="0080021D"/>
    <w:rsid w:val="00800825"/>
    <w:rsid w:val="008019E8"/>
    <w:rsid w:val="00802E1B"/>
    <w:rsid w:val="008055C9"/>
    <w:rsid w:val="00805635"/>
    <w:rsid w:val="00806889"/>
    <w:rsid w:val="00807005"/>
    <w:rsid w:val="00807B58"/>
    <w:rsid w:val="00810500"/>
    <w:rsid w:val="008111F3"/>
    <w:rsid w:val="008117E1"/>
    <w:rsid w:val="0081250C"/>
    <w:rsid w:val="00812983"/>
    <w:rsid w:val="0081465D"/>
    <w:rsid w:val="0081485A"/>
    <w:rsid w:val="00816E9C"/>
    <w:rsid w:val="00817C9D"/>
    <w:rsid w:val="008226F3"/>
    <w:rsid w:val="00823B06"/>
    <w:rsid w:val="008245F0"/>
    <w:rsid w:val="00827238"/>
    <w:rsid w:val="00830AB5"/>
    <w:rsid w:val="00831689"/>
    <w:rsid w:val="00832E85"/>
    <w:rsid w:val="008345AC"/>
    <w:rsid w:val="0083598A"/>
    <w:rsid w:val="00836381"/>
    <w:rsid w:val="00837073"/>
    <w:rsid w:val="00837432"/>
    <w:rsid w:val="008422D7"/>
    <w:rsid w:val="0084269B"/>
    <w:rsid w:val="008427E8"/>
    <w:rsid w:val="00843CDC"/>
    <w:rsid w:val="0084546D"/>
    <w:rsid w:val="00847543"/>
    <w:rsid w:val="00860F09"/>
    <w:rsid w:val="00862038"/>
    <w:rsid w:val="008637A4"/>
    <w:rsid w:val="00864048"/>
    <w:rsid w:val="00864DD7"/>
    <w:rsid w:val="00865450"/>
    <w:rsid w:val="008657F5"/>
    <w:rsid w:val="00865EB2"/>
    <w:rsid w:val="00867882"/>
    <w:rsid w:val="00870181"/>
    <w:rsid w:val="00870E30"/>
    <w:rsid w:val="00871028"/>
    <w:rsid w:val="008720FA"/>
    <w:rsid w:val="0087266C"/>
    <w:rsid w:val="00873037"/>
    <w:rsid w:val="00874773"/>
    <w:rsid w:val="0087531F"/>
    <w:rsid w:val="00876B1E"/>
    <w:rsid w:val="00877256"/>
    <w:rsid w:val="00880D3C"/>
    <w:rsid w:val="008818E7"/>
    <w:rsid w:val="0088316A"/>
    <w:rsid w:val="008843AB"/>
    <w:rsid w:val="00885201"/>
    <w:rsid w:val="00885B3B"/>
    <w:rsid w:val="00885B4D"/>
    <w:rsid w:val="00886D55"/>
    <w:rsid w:val="00886E8F"/>
    <w:rsid w:val="0089063E"/>
    <w:rsid w:val="00890700"/>
    <w:rsid w:val="008919B8"/>
    <w:rsid w:val="00891EBA"/>
    <w:rsid w:val="008928A2"/>
    <w:rsid w:val="008937ED"/>
    <w:rsid w:val="00897E28"/>
    <w:rsid w:val="008A0640"/>
    <w:rsid w:val="008A5D64"/>
    <w:rsid w:val="008A606F"/>
    <w:rsid w:val="008B2077"/>
    <w:rsid w:val="008B398B"/>
    <w:rsid w:val="008B5244"/>
    <w:rsid w:val="008B5BF4"/>
    <w:rsid w:val="008B6CFD"/>
    <w:rsid w:val="008C0522"/>
    <w:rsid w:val="008C0643"/>
    <w:rsid w:val="008C25C2"/>
    <w:rsid w:val="008C2CA3"/>
    <w:rsid w:val="008C2F6C"/>
    <w:rsid w:val="008C5AB2"/>
    <w:rsid w:val="008C62ED"/>
    <w:rsid w:val="008D05EA"/>
    <w:rsid w:val="008D4A53"/>
    <w:rsid w:val="008D4D7A"/>
    <w:rsid w:val="008D79C2"/>
    <w:rsid w:val="008E0C99"/>
    <w:rsid w:val="008E0FDC"/>
    <w:rsid w:val="008E24CD"/>
    <w:rsid w:val="008E2596"/>
    <w:rsid w:val="008E35A8"/>
    <w:rsid w:val="008E3AF5"/>
    <w:rsid w:val="008E3F62"/>
    <w:rsid w:val="008E4BA8"/>
    <w:rsid w:val="008E5D5C"/>
    <w:rsid w:val="008E7253"/>
    <w:rsid w:val="008E79F3"/>
    <w:rsid w:val="008F266D"/>
    <w:rsid w:val="008F4432"/>
    <w:rsid w:val="008F7C6E"/>
    <w:rsid w:val="0090051E"/>
    <w:rsid w:val="00901FDB"/>
    <w:rsid w:val="00905A6C"/>
    <w:rsid w:val="009064B7"/>
    <w:rsid w:val="009072AE"/>
    <w:rsid w:val="00910E5A"/>
    <w:rsid w:val="009148FA"/>
    <w:rsid w:val="00920547"/>
    <w:rsid w:val="00921D22"/>
    <w:rsid w:val="00922A9A"/>
    <w:rsid w:val="009237FC"/>
    <w:rsid w:val="00923957"/>
    <w:rsid w:val="00923FC6"/>
    <w:rsid w:val="009243CB"/>
    <w:rsid w:val="00930311"/>
    <w:rsid w:val="00930400"/>
    <w:rsid w:val="00930BBB"/>
    <w:rsid w:val="00931104"/>
    <w:rsid w:val="0093343D"/>
    <w:rsid w:val="00934578"/>
    <w:rsid w:val="00934AC3"/>
    <w:rsid w:val="00935019"/>
    <w:rsid w:val="00937FAB"/>
    <w:rsid w:val="00942E3F"/>
    <w:rsid w:val="0094334B"/>
    <w:rsid w:val="00946140"/>
    <w:rsid w:val="00947064"/>
    <w:rsid w:val="0095363F"/>
    <w:rsid w:val="0096227F"/>
    <w:rsid w:val="009648E1"/>
    <w:rsid w:val="00965F33"/>
    <w:rsid w:val="009732DD"/>
    <w:rsid w:val="0097395C"/>
    <w:rsid w:val="00975993"/>
    <w:rsid w:val="00980987"/>
    <w:rsid w:val="00980B0F"/>
    <w:rsid w:val="00980CD8"/>
    <w:rsid w:val="00980EC0"/>
    <w:rsid w:val="00982540"/>
    <w:rsid w:val="00982759"/>
    <w:rsid w:val="00982A0B"/>
    <w:rsid w:val="00983BB5"/>
    <w:rsid w:val="00983D9A"/>
    <w:rsid w:val="00984D53"/>
    <w:rsid w:val="00985CFC"/>
    <w:rsid w:val="00986C68"/>
    <w:rsid w:val="00987246"/>
    <w:rsid w:val="00987666"/>
    <w:rsid w:val="00994CAE"/>
    <w:rsid w:val="009A1F80"/>
    <w:rsid w:val="009A37D7"/>
    <w:rsid w:val="009A411A"/>
    <w:rsid w:val="009A6E29"/>
    <w:rsid w:val="009A733C"/>
    <w:rsid w:val="009A7CDC"/>
    <w:rsid w:val="009B5432"/>
    <w:rsid w:val="009B585A"/>
    <w:rsid w:val="009B6FBC"/>
    <w:rsid w:val="009C0238"/>
    <w:rsid w:val="009C2902"/>
    <w:rsid w:val="009C3C63"/>
    <w:rsid w:val="009C3FF6"/>
    <w:rsid w:val="009C4D55"/>
    <w:rsid w:val="009C574E"/>
    <w:rsid w:val="009C5772"/>
    <w:rsid w:val="009C66F6"/>
    <w:rsid w:val="009D1B15"/>
    <w:rsid w:val="009D229E"/>
    <w:rsid w:val="009D25A3"/>
    <w:rsid w:val="009D3634"/>
    <w:rsid w:val="009D3FE3"/>
    <w:rsid w:val="009D4598"/>
    <w:rsid w:val="009D5A2F"/>
    <w:rsid w:val="009E15D7"/>
    <w:rsid w:val="009E3013"/>
    <w:rsid w:val="009E3AA3"/>
    <w:rsid w:val="009E4385"/>
    <w:rsid w:val="009F0885"/>
    <w:rsid w:val="009F0E76"/>
    <w:rsid w:val="009F0F7B"/>
    <w:rsid w:val="009F1538"/>
    <w:rsid w:val="009F4E50"/>
    <w:rsid w:val="009F5560"/>
    <w:rsid w:val="009F55AC"/>
    <w:rsid w:val="009F5F0E"/>
    <w:rsid w:val="009F62E6"/>
    <w:rsid w:val="009F76C3"/>
    <w:rsid w:val="00A0242B"/>
    <w:rsid w:val="00A03F7C"/>
    <w:rsid w:val="00A04980"/>
    <w:rsid w:val="00A05C01"/>
    <w:rsid w:val="00A076D0"/>
    <w:rsid w:val="00A129E4"/>
    <w:rsid w:val="00A153EE"/>
    <w:rsid w:val="00A21058"/>
    <w:rsid w:val="00A22506"/>
    <w:rsid w:val="00A24410"/>
    <w:rsid w:val="00A2514E"/>
    <w:rsid w:val="00A26EE9"/>
    <w:rsid w:val="00A274B7"/>
    <w:rsid w:val="00A31375"/>
    <w:rsid w:val="00A321F2"/>
    <w:rsid w:val="00A32A6E"/>
    <w:rsid w:val="00A34178"/>
    <w:rsid w:val="00A343FF"/>
    <w:rsid w:val="00A34DB0"/>
    <w:rsid w:val="00A35ADB"/>
    <w:rsid w:val="00A3642B"/>
    <w:rsid w:val="00A37400"/>
    <w:rsid w:val="00A401E6"/>
    <w:rsid w:val="00A406D0"/>
    <w:rsid w:val="00A44735"/>
    <w:rsid w:val="00A467F7"/>
    <w:rsid w:val="00A503F1"/>
    <w:rsid w:val="00A534C0"/>
    <w:rsid w:val="00A53C53"/>
    <w:rsid w:val="00A607D7"/>
    <w:rsid w:val="00A61365"/>
    <w:rsid w:val="00A623A6"/>
    <w:rsid w:val="00A623EF"/>
    <w:rsid w:val="00A640AD"/>
    <w:rsid w:val="00A647D8"/>
    <w:rsid w:val="00A6521A"/>
    <w:rsid w:val="00A6533F"/>
    <w:rsid w:val="00A66A3A"/>
    <w:rsid w:val="00A70F94"/>
    <w:rsid w:val="00A7268D"/>
    <w:rsid w:val="00A74507"/>
    <w:rsid w:val="00A765C8"/>
    <w:rsid w:val="00A774D5"/>
    <w:rsid w:val="00A77F6F"/>
    <w:rsid w:val="00A80629"/>
    <w:rsid w:val="00A80E04"/>
    <w:rsid w:val="00A8223A"/>
    <w:rsid w:val="00A837A8"/>
    <w:rsid w:val="00A86609"/>
    <w:rsid w:val="00A87B42"/>
    <w:rsid w:val="00A9242A"/>
    <w:rsid w:val="00A92725"/>
    <w:rsid w:val="00A9401E"/>
    <w:rsid w:val="00A96F32"/>
    <w:rsid w:val="00A96FCB"/>
    <w:rsid w:val="00A97A06"/>
    <w:rsid w:val="00AA012C"/>
    <w:rsid w:val="00AA03EC"/>
    <w:rsid w:val="00AA3B33"/>
    <w:rsid w:val="00AA3D85"/>
    <w:rsid w:val="00AA3F3A"/>
    <w:rsid w:val="00AA43B0"/>
    <w:rsid w:val="00AA62A2"/>
    <w:rsid w:val="00AA6BD3"/>
    <w:rsid w:val="00AB0CA2"/>
    <w:rsid w:val="00AB4E1A"/>
    <w:rsid w:val="00AB788E"/>
    <w:rsid w:val="00AB7B26"/>
    <w:rsid w:val="00AC1719"/>
    <w:rsid w:val="00AC2779"/>
    <w:rsid w:val="00AC3497"/>
    <w:rsid w:val="00AC354E"/>
    <w:rsid w:val="00AC3EB8"/>
    <w:rsid w:val="00AC458C"/>
    <w:rsid w:val="00AC53A5"/>
    <w:rsid w:val="00AC6CBD"/>
    <w:rsid w:val="00AC7340"/>
    <w:rsid w:val="00AC7B0A"/>
    <w:rsid w:val="00AD028E"/>
    <w:rsid w:val="00AD1E9E"/>
    <w:rsid w:val="00AD2FCF"/>
    <w:rsid w:val="00AD36A6"/>
    <w:rsid w:val="00AD5BD4"/>
    <w:rsid w:val="00AD7573"/>
    <w:rsid w:val="00AE1693"/>
    <w:rsid w:val="00AE3136"/>
    <w:rsid w:val="00AE794F"/>
    <w:rsid w:val="00AF0507"/>
    <w:rsid w:val="00AF22A2"/>
    <w:rsid w:val="00AF2E30"/>
    <w:rsid w:val="00AF364E"/>
    <w:rsid w:val="00AF68EB"/>
    <w:rsid w:val="00B001AC"/>
    <w:rsid w:val="00B00CA2"/>
    <w:rsid w:val="00B02924"/>
    <w:rsid w:val="00B02CB4"/>
    <w:rsid w:val="00B03231"/>
    <w:rsid w:val="00B03F6B"/>
    <w:rsid w:val="00B07098"/>
    <w:rsid w:val="00B07F47"/>
    <w:rsid w:val="00B14A47"/>
    <w:rsid w:val="00B15779"/>
    <w:rsid w:val="00B15875"/>
    <w:rsid w:val="00B1683B"/>
    <w:rsid w:val="00B22657"/>
    <w:rsid w:val="00B244D5"/>
    <w:rsid w:val="00B24BD9"/>
    <w:rsid w:val="00B2790C"/>
    <w:rsid w:val="00B33615"/>
    <w:rsid w:val="00B37548"/>
    <w:rsid w:val="00B41BE6"/>
    <w:rsid w:val="00B435EE"/>
    <w:rsid w:val="00B4367A"/>
    <w:rsid w:val="00B449A2"/>
    <w:rsid w:val="00B44F10"/>
    <w:rsid w:val="00B4603A"/>
    <w:rsid w:val="00B50B2C"/>
    <w:rsid w:val="00B5154B"/>
    <w:rsid w:val="00B51E49"/>
    <w:rsid w:val="00B53416"/>
    <w:rsid w:val="00B559CC"/>
    <w:rsid w:val="00B56D78"/>
    <w:rsid w:val="00B57223"/>
    <w:rsid w:val="00B60BC7"/>
    <w:rsid w:val="00B632E5"/>
    <w:rsid w:val="00B63648"/>
    <w:rsid w:val="00B63F36"/>
    <w:rsid w:val="00B64695"/>
    <w:rsid w:val="00B71BF1"/>
    <w:rsid w:val="00B7293E"/>
    <w:rsid w:val="00B73A98"/>
    <w:rsid w:val="00B73DBA"/>
    <w:rsid w:val="00B74986"/>
    <w:rsid w:val="00B7523F"/>
    <w:rsid w:val="00B76C6B"/>
    <w:rsid w:val="00B81DE4"/>
    <w:rsid w:val="00B8290D"/>
    <w:rsid w:val="00B84501"/>
    <w:rsid w:val="00B849E4"/>
    <w:rsid w:val="00B85652"/>
    <w:rsid w:val="00B863FC"/>
    <w:rsid w:val="00B86DB1"/>
    <w:rsid w:val="00B902D3"/>
    <w:rsid w:val="00B9085A"/>
    <w:rsid w:val="00B91D3D"/>
    <w:rsid w:val="00B924FE"/>
    <w:rsid w:val="00B936A5"/>
    <w:rsid w:val="00B959D1"/>
    <w:rsid w:val="00B967BB"/>
    <w:rsid w:val="00BA037F"/>
    <w:rsid w:val="00BA1A9C"/>
    <w:rsid w:val="00BA49E0"/>
    <w:rsid w:val="00BA545E"/>
    <w:rsid w:val="00BA5788"/>
    <w:rsid w:val="00BB223D"/>
    <w:rsid w:val="00BB2F4B"/>
    <w:rsid w:val="00BB33AA"/>
    <w:rsid w:val="00BB7C45"/>
    <w:rsid w:val="00BC0591"/>
    <w:rsid w:val="00BC2FF9"/>
    <w:rsid w:val="00BC3930"/>
    <w:rsid w:val="00BC6786"/>
    <w:rsid w:val="00BC73DB"/>
    <w:rsid w:val="00BC77D9"/>
    <w:rsid w:val="00BD0423"/>
    <w:rsid w:val="00BD169A"/>
    <w:rsid w:val="00BD32FF"/>
    <w:rsid w:val="00BD3C96"/>
    <w:rsid w:val="00BD4B61"/>
    <w:rsid w:val="00BD5BB7"/>
    <w:rsid w:val="00BD60DC"/>
    <w:rsid w:val="00BD7F3E"/>
    <w:rsid w:val="00BE0726"/>
    <w:rsid w:val="00BE1992"/>
    <w:rsid w:val="00BE266D"/>
    <w:rsid w:val="00BE2C2B"/>
    <w:rsid w:val="00BE3411"/>
    <w:rsid w:val="00BE3ECE"/>
    <w:rsid w:val="00BE6461"/>
    <w:rsid w:val="00BE6FD8"/>
    <w:rsid w:val="00BF2094"/>
    <w:rsid w:val="00BF32B0"/>
    <w:rsid w:val="00BF3BE0"/>
    <w:rsid w:val="00BF43BD"/>
    <w:rsid w:val="00BF5274"/>
    <w:rsid w:val="00BF5C5A"/>
    <w:rsid w:val="00C00702"/>
    <w:rsid w:val="00C0082B"/>
    <w:rsid w:val="00C027B7"/>
    <w:rsid w:val="00C03E02"/>
    <w:rsid w:val="00C03E73"/>
    <w:rsid w:val="00C060FC"/>
    <w:rsid w:val="00C07BAF"/>
    <w:rsid w:val="00C07BFF"/>
    <w:rsid w:val="00C1065C"/>
    <w:rsid w:val="00C15550"/>
    <w:rsid w:val="00C155DD"/>
    <w:rsid w:val="00C15663"/>
    <w:rsid w:val="00C16D07"/>
    <w:rsid w:val="00C17239"/>
    <w:rsid w:val="00C24680"/>
    <w:rsid w:val="00C262CC"/>
    <w:rsid w:val="00C31A7D"/>
    <w:rsid w:val="00C33ED5"/>
    <w:rsid w:val="00C34C19"/>
    <w:rsid w:val="00C3524A"/>
    <w:rsid w:val="00C35CC3"/>
    <w:rsid w:val="00C361AC"/>
    <w:rsid w:val="00C3724A"/>
    <w:rsid w:val="00C37FE5"/>
    <w:rsid w:val="00C40153"/>
    <w:rsid w:val="00C4422E"/>
    <w:rsid w:val="00C446EF"/>
    <w:rsid w:val="00C47AAA"/>
    <w:rsid w:val="00C53607"/>
    <w:rsid w:val="00C542A0"/>
    <w:rsid w:val="00C57097"/>
    <w:rsid w:val="00C60C11"/>
    <w:rsid w:val="00C61260"/>
    <w:rsid w:val="00C61D00"/>
    <w:rsid w:val="00C6260F"/>
    <w:rsid w:val="00C67011"/>
    <w:rsid w:val="00C709DF"/>
    <w:rsid w:val="00C70D44"/>
    <w:rsid w:val="00C755F6"/>
    <w:rsid w:val="00C8040C"/>
    <w:rsid w:val="00C80A09"/>
    <w:rsid w:val="00C8136B"/>
    <w:rsid w:val="00C81989"/>
    <w:rsid w:val="00C82910"/>
    <w:rsid w:val="00C82A3B"/>
    <w:rsid w:val="00C84ABB"/>
    <w:rsid w:val="00C87E5C"/>
    <w:rsid w:val="00C945FC"/>
    <w:rsid w:val="00C95260"/>
    <w:rsid w:val="00C96DA2"/>
    <w:rsid w:val="00C97FEC"/>
    <w:rsid w:val="00CA1291"/>
    <w:rsid w:val="00CA3E84"/>
    <w:rsid w:val="00CA4635"/>
    <w:rsid w:val="00CA4B5C"/>
    <w:rsid w:val="00CA4DC7"/>
    <w:rsid w:val="00CA5BF6"/>
    <w:rsid w:val="00CB00CF"/>
    <w:rsid w:val="00CB092F"/>
    <w:rsid w:val="00CB0A24"/>
    <w:rsid w:val="00CB18F2"/>
    <w:rsid w:val="00CB2E2F"/>
    <w:rsid w:val="00CB326F"/>
    <w:rsid w:val="00CB570B"/>
    <w:rsid w:val="00CB60D0"/>
    <w:rsid w:val="00CC1DEE"/>
    <w:rsid w:val="00CC1E46"/>
    <w:rsid w:val="00CC2ECE"/>
    <w:rsid w:val="00CC2F91"/>
    <w:rsid w:val="00CC51A6"/>
    <w:rsid w:val="00CC6F63"/>
    <w:rsid w:val="00CC7A52"/>
    <w:rsid w:val="00CD0955"/>
    <w:rsid w:val="00CD0B7C"/>
    <w:rsid w:val="00CD321A"/>
    <w:rsid w:val="00CD6AF6"/>
    <w:rsid w:val="00CD7098"/>
    <w:rsid w:val="00CE06F3"/>
    <w:rsid w:val="00CE1155"/>
    <w:rsid w:val="00CE1486"/>
    <w:rsid w:val="00CE1874"/>
    <w:rsid w:val="00CE360C"/>
    <w:rsid w:val="00CE3942"/>
    <w:rsid w:val="00CE4702"/>
    <w:rsid w:val="00CE5226"/>
    <w:rsid w:val="00CE53C3"/>
    <w:rsid w:val="00CE5852"/>
    <w:rsid w:val="00CE6C22"/>
    <w:rsid w:val="00CE7887"/>
    <w:rsid w:val="00CF5F4B"/>
    <w:rsid w:val="00CF60F4"/>
    <w:rsid w:val="00CF6304"/>
    <w:rsid w:val="00CF6F20"/>
    <w:rsid w:val="00D00C61"/>
    <w:rsid w:val="00D00E3A"/>
    <w:rsid w:val="00D02D38"/>
    <w:rsid w:val="00D04713"/>
    <w:rsid w:val="00D052B2"/>
    <w:rsid w:val="00D060AC"/>
    <w:rsid w:val="00D06CED"/>
    <w:rsid w:val="00D11378"/>
    <w:rsid w:val="00D11EBA"/>
    <w:rsid w:val="00D12EE6"/>
    <w:rsid w:val="00D13075"/>
    <w:rsid w:val="00D14022"/>
    <w:rsid w:val="00D143AE"/>
    <w:rsid w:val="00D16139"/>
    <w:rsid w:val="00D1658D"/>
    <w:rsid w:val="00D25906"/>
    <w:rsid w:val="00D26267"/>
    <w:rsid w:val="00D269FE"/>
    <w:rsid w:val="00D27073"/>
    <w:rsid w:val="00D305FD"/>
    <w:rsid w:val="00D31B00"/>
    <w:rsid w:val="00D3503E"/>
    <w:rsid w:val="00D35875"/>
    <w:rsid w:val="00D36634"/>
    <w:rsid w:val="00D4050A"/>
    <w:rsid w:val="00D409CB"/>
    <w:rsid w:val="00D42ABA"/>
    <w:rsid w:val="00D4667E"/>
    <w:rsid w:val="00D51B3D"/>
    <w:rsid w:val="00D523F0"/>
    <w:rsid w:val="00D53019"/>
    <w:rsid w:val="00D5376D"/>
    <w:rsid w:val="00D54289"/>
    <w:rsid w:val="00D54753"/>
    <w:rsid w:val="00D54E9E"/>
    <w:rsid w:val="00D55A40"/>
    <w:rsid w:val="00D55A4D"/>
    <w:rsid w:val="00D574BE"/>
    <w:rsid w:val="00D60567"/>
    <w:rsid w:val="00D611DC"/>
    <w:rsid w:val="00D62725"/>
    <w:rsid w:val="00D64998"/>
    <w:rsid w:val="00D71AB5"/>
    <w:rsid w:val="00D71D5B"/>
    <w:rsid w:val="00D732F7"/>
    <w:rsid w:val="00D74DB5"/>
    <w:rsid w:val="00D752B3"/>
    <w:rsid w:val="00D7776E"/>
    <w:rsid w:val="00D77A95"/>
    <w:rsid w:val="00D80576"/>
    <w:rsid w:val="00D80E93"/>
    <w:rsid w:val="00D81056"/>
    <w:rsid w:val="00D81E05"/>
    <w:rsid w:val="00D8440C"/>
    <w:rsid w:val="00D84E37"/>
    <w:rsid w:val="00D85260"/>
    <w:rsid w:val="00D85DE1"/>
    <w:rsid w:val="00D86C4A"/>
    <w:rsid w:val="00D87D04"/>
    <w:rsid w:val="00D90C64"/>
    <w:rsid w:val="00D94406"/>
    <w:rsid w:val="00DA0115"/>
    <w:rsid w:val="00DA0CFC"/>
    <w:rsid w:val="00DA1213"/>
    <w:rsid w:val="00DA2E66"/>
    <w:rsid w:val="00DA2F45"/>
    <w:rsid w:val="00DA3DD1"/>
    <w:rsid w:val="00DA4EB9"/>
    <w:rsid w:val="00DA6CA6"/>
    <w:rsid w:val="00DA78EE"/>
    <w:rsid w:val="00DA7BF8"/>
    <w:rsid w:val="00DB17EF"/>
    <w:rsid w:val="00DB206F"/>
    <w:rsid w:val="00DB2330"/>
    <w:rsid w:val="00DB4670"/>
    <w:rsid w:val="00DB5AEB"/>
    <w:rsid w:val="00DB5D25"/>
    <w:rsid w:val="00DB672B"/>
    <w:rsid w:val="00DB76EE"/>
    <w:rsid w:val="00DB7FD1"/>
    <w:rsid w:val="00DC13FC"/>
    <w:rsid w:val="00DC1CE9"/>
    <w:rsid w:val="00DC2A8A"/>
    <w:rsid w:val="00DC61DA"/>
    <w:rsid w:val="00DD15A2"/>
    <w:rsid w:val="00DD2573"/>
    <w:rsid w:val="00DD2D9D"/>
    <w:rsid w:val="00DD2F30"/>
    <w:rsid w:val="00DD5C64"/>
    <w:rsid w:val="00DD7BAF"/>
    <w:rsid w:val="00DE0215"/>
    <w:rsid w:val="00DE0790"/>
    <w:rsid w:val="00DE3EB0"/>
    <w:rsid w:val="00DE4E6D"/>
    <w:rsid w:val="00DE5DA7"/>
    <w:rsid w:val="00DE631D"/>
    <w:rsid w:val="00DE7799"/>
    <w:rsid w:val="00DE785F"/>
    <w:rsid w:val="00DF15C3"/>
    <w:rsid w:val="00DF1E7A"/>
    <w:rsid w:val="00DF2101"/>
    <w:rsid w:val="00DF6A74"/>
    <w:rsid w:val="00DF7375"/>
    <w:rsid w:val="00E014BD"/>
    <w:rsid w:val="00E0245F"/>
    <w:rsid w:val="00E06472"/>
    <w:rsid w:val="00E10289"/>
    <w:rsid w:val="00E102EC"/>
    <w:rsid w:val="00E1333A"/>
    <w:rsid w:val="00E13B3F"/>
    <w:rsid w:val="00E146F9"/>
    <w:rsid w:val="00E15446"/>
    <w:rsid w:val="00E16BB8"/>
    <w:rsid w:val="00E201F4"/>
    <w:rsid w:val="00E21858"/>
    <w:rsid w:val="00E21E3A"/>
    <w:rsid w:val="00E2335B"/>
    <w:rsid w:val="00E30122"/>
    <w:rsid w:val="00E30A0E"/>
    <w:rsid w:val="00E31DB5"/>
    <w:rsid w:val="00E334FF"/>
    <w:rsid w:val="00E35599"/>
    <w:rsid w:val="00E36061"/>
    <w:rsid w:val="00E3728F"/>
    <w:rsid w:val="00E40B44"/>
    <w:rsid w:val="00E42243"/>
    <w:rsid w:val="00E44E18"/>
    <w:rsid w:val="00E52A22"/>
    <w:rsid w:val="00E5628F"/>
    <w:rsid w:val="00E562ED"/>
    <w:rsid w:val="00E60CC9"/>
    <w:rsid w:val="00E626CA"/>
    <w:rsid w:val="00E64F7C"/>
    <w:rsid w:val="00E6598D"/>
    <w:rsid w:val="00E754E8"/>
    <w:rsid w:val="00E75721"/>
    <w:rsid w:val="00E7744D"/>
    <w:rsid w:val="00E83E2F"/>
    <w:rsid w:val="00E857E5"/>
    <w:rsid w:val="00E91F0E"/>
    <w:rsid w:val="00E91F3D"/>
    <w:rsid w:val="00E934BC"/>
    <w:rsid w:val="00E93E19"/>
    <w:rsid w:val="00E93F9B"/>
    <w:rsid w:val="00E95BBD"/>
    <w:rsid w:val="00E97E68"/>
    <w:rsid w:val="00EA2025"/>
    <w:rsid w:val="00EA2E19"/>
    <w:rsid w:val="00EB1A53"/>
    <w:rsid w:val="00EB2F64"/>
    <w:rsid w:val="00EB35F2"/>
    <w:rsid w:val="00EB4BA3"/>
    <w:rsid w:val="00EB6E12"/>
    <w:rsid w:val="00EC0DFF"/>
    <w:rsid w:val="00EC34BF"/>
    <w:rsid w:val="00EC40CB"/>
    <w:rsid w:val="00EC54A7"/>
    <w:rsid w:val="00EC5D07"/>
    <w:rsid w:val="00EC6175"/>
    <w:rsid w:val="00ED02FB"/>
    <w:rsid w:val="00ED0699"/>
    <w:rsid w:val="00ED2CE3"/>
    <w:rsid w:val="00EE0162"/>
    <w:rsid w:val="00EE0DCF"/>
    <w:rsid w:val="00EE193B"/>
    <w:rsid w:val="00EE23A8"/>
    <w:rsid w:val="00EE299B"/>
    <w:rsid w:val="00EE2B9B"/>
    <w:rsid w:val="00EE5CC2"/>
    <w:rsid w:val="00EE6A15"/>
    <w:rsid w:val="00EE7A0C"/>
    <w:rsid w:val="00EF0BA5"/>
    <w:rsid w:val="00EF3645"/>
    <w:rsid w:val="00EF41BB"/>
    <w:rsid w:val="00EF48C1"/>
    <w:rsid w:val="00EF64EF"/>
    <w:rsid w:val="00EF6B7C"/>
    <w:rsid w:val="00EF74FA"/>
    <w:rsid w:val="00EF76B4"/>
    <w:rsid w:val="00EF7CCA"/>
    <w:rsid w:val="00F00718"/>
    <w:rsid w:val="00F01A05"/>
    <w:rsid w:val="00F021A1"/>
    <w:rsid w:val="00F02F0D"/>
    <w:rsid w:val="00F04BC1"/>
    <w:rsid w:val="00F04C26"/>
    <w:rsid w:val="00F054E7"/>
    <w:rsid w:val="00F05EC0"/>
    <w:rsid w:val="00F0765D"/>
    <w:rsid w:val="00F10E1D"/>
    <w:rsid w:val="00F14493"/>
    <w:rsid w:val="00F14D76"/>
    <w:rsid w:val="00F176BC"/>
    <w:rsid w:val="00F17C39"/>
    <w:rsid w:val="00F17D85"/>
    <w:rsid w:val="00F203C5"/>
    <w:rsid w:val="00F20AB7"/>
    <w:rsid w:val="00F2315D"/>
    <w:rsid w:val="00F25F32"/>
    <w:rsid w:val="00F265B2"/>
    <w:rsid w:val="00F267E1"/>
    <w:rsid w:val="00F2694E"/>
    <w:rsid w:val="00F26B2E"/>
    <w:rsid w:val="00F276D5"/>
    <w:rsid w:val="00F276D7"/>
    <w:rsid w:val="00F30140"/>
    <w:rsid w:val="00F34528"/>
    <w:rsid w:val="00F34A3A"/>
    <w:rsid w:val="00F35246"/>
    <w:rsid w:val="00F35500"/>
    <w:rsid w:val="00F37127"/>
    <w:rsid w:val="00F37450"/>
    <w:rsid w:val="00F37B27"/>
    <w:rsid w:val="00F40374"/>
    <w:rsid w:val="00F40536"/>
    <w:rsid w:val="00F40DBF"/>
    <w:rsid w:val="00F44FA7"/>
    <w:rsid w:val="00F46672"/>
    <w:rsid w:val="00F46DC6"/>
    <w:rsid w:val="00F47FF2"/>
    <w:rsid w:val="00F5302A"/>
    <w:rsid w:val="00F552C1"/>
    <w:rsid w:val="00F55761"/>
    <w:rsid w:val="00F5631D"/>
    <w:rsid w:val="00F603EC"/>
    <w:rsid w:val="00F60549"/>
    <w:rsid w:val="00F6185E"/>
    <w:rsid w:val="00F61D54"/>
    <w:rsid w:val="00F61E26"/>
    <w:rsid w:val="00F64A86"/>
    <w:rsid w:val="00F70C28"/>
    <w:rsid w:val="00F71994"/>
    <w:rsid w:val="00F73D51"/>
    <w:rsid w:val="00F74557"/>
    <w:rsid w:val="00F760B1"/>
    <w:rsid w:val="00F76710"/>
    <w:rsid w:val="00F77359"/>
    <w:rsid w:val="00F82D1D"/>
    <w:rsid w:val="00F83FE3"/>
    <w:rsid w:val="00F84BB4"/>
    <w:rsid w:val="00F86DA0"/>
    <w:rsid w:val="00F86EED"/>
    <w:rsid w:val="00F91704"/>
    <w:rsid w:val="00F92B07"/>
    <w:rsid w:val="00F92F35"/>
    <w:rsid w:val="00F9480A"/>
    <w:rsid w:val="00F9562C"/>
    <w:rsid w:val="00F95D75"/>
    <w:rsid w:val="00F97B08"/>
    <w:rsid w:val="00FA0424"/>
    <w:rsid w:val="00FA084C"/>
    <w:rsid w:val="00FA094E"/>
    <w:rsid w:val="00FA0B22"/>
    <w:rsid w:val="00FA2E5C"/>
    <w:rsid w:val="00FA34F3"/>
    <w:rsid w:val="00FA5DF6"/>
    <w:rsid w:val="00FB1280"/>
    <w:rsid w:val="00FB2986"/>
    <w:rsid w:val="00FB2A97"/>
    <w:rsid w:val="00FB42B6"/>
    <w:rsid w:val="00FB606D"/>
    <w:rsid w:val="00FB60CF"/>
    <w:rsid w:val="00FB74A5"/>
    <w:rsid w:val="00FC340B"/>
    <w:rsid w:val="00FC371E"/>
    <w:rsid w:val="00FC3DC4"/>
    <w:rsid w:val="00FC4BE6"/>
    <w:rsid w:val="00FC60D8"/>
    <w:rsid w:val="00FD209C"/>
    <w:rsid w:val="00FD241B"/>
    <w:rsid w:val="00FD3D5B"/>
    <w:rsid w:val="00FD4BF2"/>
    <w:rsid w:val="00FD7A81"/>
    <w:rsid w:val="00FD7AB2"/>
    <w:rsid w:val="00FD7B51"/>
    <w:rsid w:val="00FE6072"/>
    <w:rsid w:val="00FE66A7"/>
    <w:rsid w:val="00FF2934"/>
    <w:rsid w:val="00FF3D03"/>
    <w:rsid w:val="00FF6779"/>
    <w:rsid w:val="00FF7F0F"/>
    <w:rsid w:val="0BABABD8"/>
    <w:rsid w:val="29FA4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60439D"/>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EB4BA3"/>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EB4BA3"/>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EB4BA3"/>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60439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EB4BA3"/>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EB4BA3"/>
    <w:rPr>
      <w:rFonts w:eastAsiaTheme="minorEastAsia"/>
      <w:color w:val="526166"/>
      <w:spacing w:val="15"/>
    </w:rPr>
  </w:style>
  <w:style w:type="character" w:customStyle="1" w:styleId="Heading2Char">
    <w:name w:val="Heading 2 Char"/>
    <w:basedOn w:val="DefaultParagraphFont"/>
    <w:link w:val="Heading2"/>
    <w:uiPriority w:val="9"/>
    <w:rsid w:val="00EB4BA3"/>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305FD"/>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TOCHeading">
    <w:name w:val="TOC Heading"/>
    <w:basedOn w:val="Heading1"/>
    <w:next w:val="Normal"/>
    <w:uiPriority w:val="39"/>
    <w:unhideWhenUsed/>
    <w:qFormat/>
    <w:rsid w:val="002F74CA"/>
    <w:pPr>
      <w:spacing w:before="240" w:after="0"/>
      <w:jc w:val="left"/>
      <w:outlineLvl w:val="9"/>
    </w:pPr>
    <w:rPr>
      <w:b w:val="0"/>
      <w:color w:val="2E74B5" w:themeColor="accent1" w:themeShade="BF"/>
      <w:sz w:val="32"/>
      <w:szCs w:val="32"/>
    </w:rPr>
  </w:style>
  <w:style w:type="paragraph" w:styleId="TOC1">
    <w:name w:val="toc 1"/>
    <w:basedOn w:val="Normal"/>
    <w:next w:val="Normal"/>
    <w:autoRedefine/>
    <w:uiPriority w:val="39"/>
    <w:unhideWhenUsed/>
    <w:rsid w:val="002F74CA"/>
    <w:pPr>
      <w:spacing w:after="100"/>
    </w:pPr>
  </w:style>
  <w:style w:type="paragraph" w:styleId="TOC2">
    <w:name w:val="toc 2"/>
    <w:basedOn w:val="Normal"/>
    <w:next w:val="Normal"/>
    <w:autoRedefine/>
    <w:uiPriority w:val="39"/>
    <w:unhideWhenUsed/>
    <w:rsid w:val="002F74CA"/>
    <w:pPr>
      <w:spacing w:after="100"/>
      <w:ind w:left="220"/>
    </w:pPr>
  </w:style>
  <w:style w:type="paragraph" w:styleId="IntenseQuote">
    <w:name w:val="Intense Quote"/>
    <w:basedOn w:val="Normal"/>
    <w:next w:val="Normal"/>
    <w:link w:val="IntenseQuoteChar"/>
    <w:uiPriority w:val="30"/>
    <w:qFormat/>
    <w:rsid w:val="00A32A6E"/>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A32A6E"/>
    <w:rPr>
      <w:i/>
      <w:iCs/>
      <w:color w:val="5B9BD5" w:themeColor="accent1"/>
    </w:rPr>
  </w:style>
  <w:style w:type="paragraph" w:styleId="NoSpacing">
    <w:name w:val="No Spacing"/>
    <w:link w:val="NoSpacingChar"/>
    <w:uiPriority w:val="1"/>
    <w:qFormat/>
    <w:rsid w:val="00107A1F"/>
    <w:pPr>
      <w:spacing w:after="0" w:line="240" w:lineRule="auto"/>
    </w:pPr>
    <w:rPr>
      <w:rFonts w:eastAsiaTheme="minorEastAsia"/>
    </w:rPr>
  </w:style>
  <w:style w:type="character" w:customStyle="1" w:styleId="NoSpacingChar">
    <w:name w:val="No Spacing Char"/>
    <w:basedOn w:val="DefaultParagraphFont"/>
    <w:link w:val="NoSpacing"/>
    <w:uiPriority w:val="1"/>
    <w:rsid w:val="00107A1F"/>
    <w:rPr>
      <w:rFonts w:eastAsiaTheme="minorEastAsia"/>
    </w:rPr>
  </w:style>
  <w:style w:type="paragraph" w:styleId="NormalWeb">
    <w:name w:val="Normal (Web)"/>
    <w:basedOn w:val="Normal"/>
    <w:uiPriority w:val="99"/>
    <w:semiHidden/>
    <w:unhideWhenUsed/>
    <w:rsid w:val="00126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 2"/>
    <w:basedOn w:val="Title"/>
    <w:qFormat/>
    <w:rsid w:val="00056387"/>
    <w:pPr>
      <w:spacing w:after="240"/>
    </w:pPr>
  </w:style>
  <w:style w:type="paragraph" w:customStyle="1" w:styleId="Blockquote">
    <w:name w:val="Blockquote"/>
    <w:basedOn w:val="Normal"/>
    <w:qFormat/>
    <w:rsid w:val="00D305FD"/>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409">
      <w:bodyDiv w:val="1"/>
      <w:marLeft w:val="0"/>
      <w:marRight w:val="0"/>
      <w:marTop w:val="0"/>
      <w:marBottom w:val="0"/>
      <w:divBdr>
        <w:top w:val="none" w:sz="0" w:space="0" w:color="auto"/>
        <w:left w:val="none" w:sz="0" w:space="0" w:color="auto"/>
        <w:bottom w:val="none" w:sz="0" w:space="0" w:color="auto"/>
        <w:right w:val="none" w:sz="0" w:space="0" w:color="auto"/>
      </w:divBdr>
    </w:div>
    <w:div w:id="603074724">
      <w:bodyDiv w:val="1"/>
      <w:marLeft w:val="0"/>
      <w:marRight w:val="0"/>
      <w:marTop w:val="0"/>
      <w:marBottom w:val="0"/>
      <w:divBdr>
        <w:top w:val="none" w:sz="0" w:space="0" w:color="auto"/>
        <w:left w:val="none" w:sz="0" w:space="0" w:color="auto"/>
        <w:bottom w:val="none" w:sz="0" w:space="0" w:color="auto"/>
        <w:right w:val="none" w:sz="0" w:space="0" w:color="auto"/>
      </w:divBdr>
    </w:div>
    <w:div w:id="7750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microsoft.com/office/2014/relationships/chartEx" Target="charts/chartEx1.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1.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package" Target="../embeddings/Microsoft_Excel_Worksheet2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0.08</c:v>
                </c:pt>
                <c:pt idx="1">
                  <c:v>0.09</c:v>
                </c:pt>
                <c:pt idx="2">
                  <c:v>0.1</c:v>
                </c:pt>
                <c:pt idx="3">
                  <c:v>0.09</c:v>
                </c:pt>
              </c:numCache>
            </c:numRef>
          </c:val>
          <c:extLst>
            <c:ext xmlns:c16="http://schemas.microsoft.com/office/drawing/2014/chart" uri="{C3380CC4-5D6E-409C-BE32-E72D297353CC}">
              <c16:uniqueId val="{00000000-B10B-40D1-AD22-E1551C6AFADD}"/>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0.03</c:v>
                </c:pt>
                <c:pt idx="1">
                  <c:v>7.0000000000000007E-2</c:v>
                </c:pt>
                <c:pt idx="2">
                  <c:v>0.04</c:v>
                </c:pt>
                <c:pt idx="3">
                  <c:v>0.04</c:v>
                </c:pt>
              </c:numCache>
            </c:numRef>
          </c:val>
          <c:extLst>
            <c:ext xmlns:c16="http://schemas.microsoft.com/office/drawing/2014/chart" uri="{C3380CC4-5D6E-409C-BE32-E72D297353CC}">
              <c16:uniqueId val="{00000001-B10B-40D1-AD22-E1551C6AFADD}"/>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0.89</c:v>
                </c:pt>
                <c:pt idx="1">
                  <c:v>0.85</c:v>
                </c:pt>
                <c:pt idx="2">
                  <c:v>0.86</c:v>
                </c:pt>
                <c:pt idx="3">
                  <c:v>0.87</c:v>
                </c:pt>
              </c:numCache>
            </c:numRef>
          </c:val>
          <c:extLst>
            <c:ext xmlns:c16="http://schemas.microsoft.com/office/drawing/2014/chart" uri="{C3380CC4-5D6E-409C-BE32-E72D297353CC}">
              <c16:uniqueId val="{00000002-B10B-40D1-AD22-E1551C6AFADD}"/>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B10B-40D1-AD22-E1551C6AFADD}"/>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B10B-40D1-AD22-E1551C6AFADD}"/>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0.52</c:v>
                </c:pt>
                <c:pt idx="1">
                  <c:v>0.62</c:v>
                </c:pt>
                <c:pt idx="2">
                  <c:v>0.8</c:v>
                </c:pt>
              </c:numCache>
            </c:numRef>
          </c:val>
          <c:extLst>
            <c:ext xmlns:c16="http://schemas.microsoft.com/office/drawing/2014/chart" uri="{C3380CC4-5D6E-409C-BE32-E72D297353CC}">
              <c16:uniqueId val="{00000000-EAB3-4075-849E-1C047B9D556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0.25</c:v>
                </c:pt>
                <c:pt idx="1">
                  <c:v>0.25</c:v>
                </c:pt>
                <c:pt idx="2">
                  <c:v>0.14000000000000001</c:v>
                </c:pt>
              </c:numCache>
            </c:numRef>
          </c:val>
          <c:extLst>
            <c:ext xmlns:c16="http://schemas.microsoft.com/office/drawing/2014/chart" uri="{C3380CC4-5D6E-409C-BE32-E72D297353CC}">
              <c16:uniqueId val="{00000001-EAB3-4075-849E-1C047B9D556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0.24</c:v>
                </c:pt>
                <c:pt idx="1">
                  <c:v>0.12</c:v>
                </c:pt>
                <c:pt idx="2">
                  <c:v>0.06</c:v>
                </c:pt>
              </c:numCache>
            </c:numRef>
          </c:val>
          <c:extLst>
            <c:ext xmlns:c16="http://schemas.microsoft.com/office/drawing/2014/chart" uri="{C3380CC4-5D6E-409C-BE32-E72D297353CC}">
              <c16:uniqueId val="{00000002-EAB3-4075-849E-1C047B9D556C}"/>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0.05</c:v>
                </c:pt>
                <c:pt idx="1">
                  <c:v>0.04</c:v>
                </c:pt>
                <c:pt idx="2">
                  <c:v>0.05</c:v>
                </c:pt>
                <c:pt idx="3">
                  <c:v>0.04</c:v>
                </c:pt>
                <c:pt idx="4">
                  <c:v>0.05</c:v>
                </c:pt>
                <c:pt idx="5">
                  <c:v>0.05</c:v>
                </c:pt>
                <c:pt idx="6">
                  <c:v>0.08</c:v>
                </c:pt>
                <c:pt idx="7">
                  <c:v>0.05</c:v>
                </c:pt>
                <c:pt idx="8">
                  <c:v>0.05</c:v>
                </c:pt>
                <c:pt idx="9">
                  <c:v>0.05</c:v>
                </c:pt>
                <c:pt idx="10">
                  <c:v>0.08</c:v>
                </c:pt>
                <c:pt idx="11">
                  <c:v>7.0000000000000007E-2</c:v>
                </c:pt>
              </c:numCache>
            </c:numRef>
          </c:val>
          <c:extLst>
            <c:ext xmlns:c16="http://schemas.microsoft.com/office/drawing/2014/chart" uri="{C3380CC4-5D6E-409C-BE32-E72D297353CC}">
              <c16:uniqueId val="{00000000-4691-4EF0-A740-1F373E91626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7.0000000000000007E-2</c:v>
                </c:pt>
                <c:pt idx="1">
                  <c:v>0.09</c:v>
                </c:pt>
                <c:pt idx="2">
                  <c:v>0.08</c:v>
                </c:pt>
                <c:pt idx="3">
                  <c:v>0.1</c:v>
                </c:pt>
                <c:pt idx="4">
                  <c:v>0.08</c:v>
                </c:pt>
                <c:pt idx="5">
                  <c:v>7.0000000000000007E-2</c:v>
                </c:pt>
                <c:pt idx="6">
                  <c:v>0.14000000000000001</c:v>
                </c:pt>
                <c:pt idx="7">
                  <c:v>0.17</c:v>
                </c:pt>
                <c:pt idx="8">
                  <c:v>0.1</c:v>
                </c:pt>
                <c:pt idx="9">
                  <c:v>0.14000000000000001</c:v>
                </c:pt>
                <c:pt idx="10">
                  <c:v>0.18</c:v>
                </c:pt>
                <c:pt idx="11">
                  <c:v>0.12</c:v>
                </c:pt>
              </c:numCache>
            </c:numRef>
          </c:val>
          <c:extLst>
            <c:ext xmlns:c16="http://schemas.microsoft.com/office/drawing/2014/chart" uri="{C3380CC4-5D6E-409C-BE32-E72D297353CC}">
              <c16:uniqueId val="{00000001-4691-4EF0-A740-1F373E91626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0.89</c:v>
                </c:pt>
                <c:pt idx="1">
                  <c:v>0.87</c:v>
                </c:pt>
                <c:pt idx="2">
                  <c:v>0.87</c:v>
                </c:pt>
                <c:pt idx="3">
                  <c:v>0.86</c:v>
                </c:pt>
                <c:pt idx="4">
                  <c:v>0.87</c:v>
                </c:pt>
                <c:pt idx="5">
                  <c:v>0.87</c:v>
                </c:pt>
                <c:pt idx="6">
                  <c:v>0.79</c:v>
                </c:pt>
                <c:pt idx="7">
                  <c:v>0.79</c:v>
                </c:pt>
                <c:pt idx="8">
                  <c:v>0.85</c:v>
                </c:pt>
                <c:pt idx="9">
                  <c:v>0.81</c:v>
                </c:pt>
                <c:pt idx="10">
                  <c:v>0.74</c:v>
                </c:pt>
                <c:pt idx="11">
                  <c:v>0.81</c:v>
                </c:pt>
              </c:numCache>
            </c:numRef>
          </c:val>
          <c:extLst>
            <c:ext xmlns:c16="http://schemas.microsoft.com/office/drawing/2014/chart" uri="{C3380CC4-5D6E-409C-BE32-E72D297353CC}">
              <c16:uniqueId val="{00000002-4691-4EF0-A740-1F373E91626F}"/>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0.08</c:v>
                </c:pt>
                <c:pt idx="2">
                  <c:v>0.89</c:v>
                </c:pt>
              </c:numCache>
            </c:numRef>
          </c:val>
          <c:extLst>
            <c:ext xmlns:c16="http://schemas.microsoft.com/office/drawing/2014/chart" uri="{C3380CC4-5D6E-409C-BE32-E72D297353CC}">
              <c16:uniqueId val="{00000000-F053-40F7-A980-C97512E2684C}"/>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0.05</c:v>
                </c:pt>
                <c:pt idx="1">
                  <c:v>7.0000000000000007E-2</c:v>
                </c:pt>
                <c:pt idx="2">
                  <c:v>0.88</c:v>
                </c:pt>
              </c:numCache>
            </c:numRef>
          </c:val>
          <c:extLst>
            <c:ext xmlns:c16="http://schemas.microsoft.com/office/drawing/2014/chart" uri="{C3380CC4-5D6E-409C-BE32-E72D297353CC}">
              <c16:uniqueId val="{00000001-F053-40F7-A980-C97512E2684C}"/>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0%</c:formatCode>
                <c:ptCount val="3"/>
                <c:pt idx="0">
                  <c:v>7.0000000000000007E-2</c:v>
                </c:pt>
                <c:pt idx="1">
                  <c:v>0.13</c:v>
                </c:pt>
                <c:pt idx="2">
                  <c:v>0.8</c:v>
                </c:pt>
              </c:numCache>
            </c:numRef>
          </c:val>
          <c:extLst>
            <c:ext xmlns:c16="http://schemas.microsoft.com/office/drawing/2014/chart" uri="{C3380CC4-5D6E-409C-BE32-E72D297353CC}">
              <c16:uniqueId val="{00000002-F053-40F7-A980-C97512E2684C}"/>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7.0000000000000007E-2</c:v>
                </c:pt>
                <c:pt idx="2">
                  <c:v>0.9</c:v>
                </c:pt>
              </c:numCache>
            </c:numRef>
          </c:val>
          <c:extLst>
            <c:ext xmlns:c16="http://schemas.microsoft.com/office/drawing/2014/chart" uri="{C3380CC4-5D6E-409C-BE32-E72D297353CC}">
              <c16:uniqueId val="{00000000-9E56-4EF2-A5EF-2CDC3B84738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0.13</c:v>
                </c:pt>
                <c:pt idx="2">
                  <c:v>0.81</c:v>
                </c:pt>
              </c:numCache>
            </c:numRef>
          </c:val>
          <c:extLst>
            <c:ext xmlns:c16="http://schemas.microsoft.com/office/drawing/2014/chart" uri="{C3380CC4-5D6E-409C-BE32-E72D297353CC}">
              <c16:uniqueId val="{00000001-9E56-4EF2-A5EF-2CDC3B84738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7.0000000000000007E-2</c:v>
                </c:pt>
                <c:pt idx="2">
                  <c:v>0.89</c:v>
                </c:pt>
              </c:numCache>
            </c:numRef>
          </c:val>
          <c:extLst>
            <c:ext xmlns:c16="http://schemas.microsoft.com/office/drawing/2014/chart" uri="{C3380CC4-5D6E-409C-BE32-E72D297353CC}">
              <c16:uniqueId val="{00000000-31B7-4459-AB9E-AC6FC3AE2669}"/>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0.06</c:v>
                </c:pt>
                <c:pt idx="1">
                  <c:v>0.11</c:v>
                </c:pt>
                <c:pt idx="2">
                  <c:v>0.84</c:v>
                </c:pt>
              </c:numCache>
            </c:numRef>
          </c:val>
          <c:extLst>
            <c:ext xmlns:c16="http://schemas.microsoft.com/office/drawing/2014/chart" uri="{C3380CC4-5D6E-409C-BE32-E72D297353CC}">
              <c16:uniqueId val="{00000001-31B7-4459-AB9E-AC6FC3AE2669}"/>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4.1000000000000002E-2</c:v>
                </c:pt>
                <c:pt idx="1">
                  <c:v>7.3999999999999996E-2</c:v>
                </c:pt>
                <c:pt idx="2">
                  <c:v>0.88500000000000001</c:v>
                </c:pt>
              </c:numCache>
            </c:numRef>
          </c:val>
          <c:extLst>
            <c:ext xmlns:c16="http://schemas.microsoft.com/office/drawing/2014/chart" uri="{C3380CC4-5D6E-409C-BE32-E72D297353CC}">
              <c16:uniqueId val="{00000000-A092-4425-B099-69BA474C6B31}"/>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0.107</c:v>
                </c:pt>
                <c:pt idx="2">
                  <c:v>0.86</c:v>
                </c:pt>
              </c:numCache>
            </c:numRef>
          </c:val>
          <c:extLst>
            <c:ext xmlns:c16="http://schemas.microsoft.com/office/drawing/2014/chart" uri="{C3380CC4-5D6E-409C-BE32-E72D297353CC}">
              <c16:uniqueId val="{00000001-A092-4425-B099-69BA474C6B31}"/>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0.08</c:v>
                </c:pt>
                <c:pt idx="2">
                  <c:v>0.88</c:v>
                </c:pt>
              </c:numCache>
            </c:numRef>
          </c:val>
          <c:extLst>
            <c:ext xmlns:c16="http://schemas.microsoft.com/office/drawing/2014/chart" uri="{C3380CC4-5D6E-409C-BE32-E72D297353CC}">
              <c16:uniqueId val="{00000000-D798-412A-98AE-21BF63608EC9}"/>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5.3999999999999999E-2</c:v>
                </c:pt>
                <c:pt idx="1">
                  <c:v>8.6999999999999994E-2</c:v>
                </c:pt>
                <c:pt idx="2">
                  <c:v>0.85899999999999999</c:v>
                </c:pt>
              </c:numCache>
            </c:numRef>
          </c:val>
          <c:extLst>
            <c:ext xmlns:c16="http://schemas.microsoft.com/office/drawing/2014/chart" uri="{C3380CC4-5D6E-409C-BE32-E72D297353CC}">
              <c16:uniqueId val="{00000001-D798-412A-98AE-21BF63608EC9}"/>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0.03</c:v>
                </c:pt>
                <c:pt idx="2">
                  <c:v>0.02</c:v>
                </c:pt>
                <c:pt idx="3">
                  <c:v>0</c:v>
                </c:pt>
              </c:numCache>
            </c:numRef>
          </c:val>
          <c:extLst>
            <c:ext xmlns:c16="http://schemas.microsoft.com/office/drawing/2014/chart" uri="{C3380CC4-5D6E-409C-BE32-E72D297353CC}">
              <c16:uniqueId val="{00000000-A1D5-418A-90DE-225ADC5AAC9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0.96</c:v>
                </c:pt>
                <c:pt idx="1">
                  <c:v>0.02</c:v>
                </c:pt>
                <c:pt idx="2">
                  <c:v>0.01</c:v>
                </c:pt>
                <c:pt idx="3">
                  <c:v>0</c:v>
                </c:pt>
              </c:numCache>
            </c:numRef>
          </c:val>
          <c:extLst>
            <c:ext xmlns:c16="http://schemas.microsoft.com/office/drawing/2014/chart" uri="{C3380CC4-5D6E-409C-BE32-E72D297353CC}">
              <c16:uniqueId val="{00000001-A1D5-418A-90DE-225ADC5AAC9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0.93</c:v>
                </c:pt>
                <c:pt idx="1">
                  <c:v>0.04</c:v>
                </c:pt>
                <c:pt idx="2">
                  <c:v>0.03</c:v>
                </c:pt>
                <c:pt idx="3">
                  <c:v>0</c:v>
                </c:pt>
              </c:numCache>
            </c:numRef>
          </c:val>
          <c:extLst>
            <c:ext xmlns:c16="http://schemas.microsoft.com/office/drawing/2014/chart" uri="{C3380CC4-5D6E-409C-BE32-E72D297353CC}">
              <c16:uniqueId val="{00000002-A1D5-418A-90DE-225ADC5AAC9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0.83</c:v>
                </c:pt>
                <c:pt idx="1">
                  <c:v>0.1</c:v>
                </c:pt>
                <c:pt idx="2">
                  <c:v>0.05</c:v>
                </c:pt>
                <c:pt idx="3">
                  <c:v>0.02</c:v>
                </c:pt>
              </c:numCache>
            </c:numRef>
          </c:val>
          <c:extLst>
            <c:ext xmlns:c16="http://schemas.microsoft.com/office/drawing/2014/chart" uri="{C3380CC4-5D6E-409C-BE32-E72D297353CC}">
              <c16:uniqueId val="{00000000-4432-4805-9AB4-FDBFB386F2C0}"/>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0.85</c:v>
                </c:pt>
                <c:pt idx="1">
                  <c:v>0.1</c:v>
                </c:pt>
                <c:pt idx="2">
                  <c:v>0.04</c:v>
                </c:pt>
                <c:pt idx="3">
                  <c:v>0.01</c:v>
                </c:pt>
              </c:numCache>
            </c:numRef>
          </c:val>
          <c:extLst>
            <c:ext xmlns:c16="http://schemas.microsoft.com/office/drawing/2014/chart" uri="{C3380CC4-5D6E-409C-BE32-E72D297353CC}">
              <c16:uniqueId val="{00000001-4432-4805-9AB4-FDBFB386F2C0}"/>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0.79</c:v>
                </c:pt>
                <c:pt idx="1">
                  <c:v>0.12</c:v>
                </c:pt>
                <c:pt idx="2">
                  <c:v>7.0000000000000007E-2</c:v>
                </c:pt>
                <c:pt idx="3">
                  <c:v>0.02</c:v>
                </c:pt>
              </c:numCache>
            </c:numRef>
          </c:val>
          <c:extLst>
            <c:ext xmlns:c16="http://schemas.microsoft.com/office/drawing/2014/chart" uri="{C3380CC4-5D6E-409C-BE32-E72D297353CC}">
              <c16:uniqueId val="{00000002-4432-4805-9AB4-FDBFB386F2C0}"/>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8.4541062801932368E-2"/>
          <c:w val="0.94907407407407407"/>
          <c:h val="0.51908735592833499"/>
        </c:manualLayout>
      </c:layout>
      <c:barChart>
        <c:barDir val="col"/>
        <c:grouping val="cluster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Targeted due to gender </c:v>
                </c:pt>
                <c:pt idx="1">
                  <c:v>Targeted due to race/ethnicity</c:v>
                </c:pt>
                <c:pt idx="2">
                  <c:v>Targeted due to LGBQ status</c:v>
                </c:pt>
                <c:pt idx="3">
                  <c:v>Targeted due to disability</c:v>
                </c:pt>
              </c:strCache>
            </c:strRef>
          </c:cat>
          <c:val>
            <c:numRef>
              <c:f>Sheet1!$B$2:$B$5</c:f>
              <c:numCache>
                <c:formatCode>0%</c:formatCode>
                <c:ptCount val="4"/>
                <c:pt idx="0">
                  <c:v>0.98</c:v>
                </c:pt>
                <c:pt idx="1">
                  <c:v>0.98</c:v>
                </c:pt>
                <c:pt idx="2">
                  <c:v>0.99</c:v>
                </c:pt>
                <c:pt idx="3">
                  <c:v>0.99</c:v>
                </c:pt>
              </c:numCache>
            </c:numRef>
          </c:val>
          <c:extLst>
            <c:ext xmlns:c16="http://schemas.microsoft.com/office/drawing/2014/chart" uri="{C3380CC4-5D6E-409C-BE32-E72D297353CC}">
              <c16:uniqueId val="{00000000-C43D-4F15-A0BA-6A69545361DB}"/>
            </c:ext>
          </c:extLst>
        </c:ser>
        <c:ser>
          <c:idx val="1"/>
          <c:order val="1"/>
          <c:tx>
            <c:strRef>
              <c:f>Sheet1!$C$1</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Targeted due to gender </c:v>
                </c:pt>
                <c:pt idx="1">
                  <c:v>Targeted due to race/ethnicity</c:v>
                </c:pt>
                <c:pt idx="2">
                  <c:v>Targeted due to LGBQ status</c:v>
                </c:pt>
                <c:pt idx="3">
                  <c:v>Targeted due to disability</c:v>
                </c:pt>
              </c:strCache>
            </c:strRef>
          </c:cat>
          <c:val>
            <c:numRef>
              <c:f>Sheet1!$C$2:$C$5</c:f>
              <c:numCache>
                <c:formatCode>0%</c:formatCode>
                <c:ptCount val="4"/>
                <c:pt idx="0">
                  <c:v>0.01</c:v>
                </c:pt>
                <c:pt idx="1">
                  <c:v>0.01</c:v>
                </c:pt>
                <c:pt idx="2">
                  <c:v>0.01</c:v>
                </c:pt>
                <c:pt idx="3">
                  <c:v>0.01</c:v>
                </c:pt>
              </c:numCache>
            </c:numRef>
          </c:val>
          <c:extLst>
            <c:ext xmlns:c16="http://schemas.microsoft.com/office/drawing/2014/chart" uri="{C3380CC4-5D6E-409C-BE32-E72D297353CC}">
              <c16:uniqueId val="{00000001-C43D-4F15-A0BA-6A69545361DB}"/>
            </c:ext>
          </c:extLst>
        </c:ser>
        <c:ser>
          <c:idx val="2"/>
          <c:order val="2"/>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Targeted due to gender </c:v>
                </c:pt>
                <c:pt idx="1">
                  <c:v>Targeted due to race/ethnicity</c:v>
                </c:pt>
                <c:pt idx="2">
                  <c:v>Targeted due to LGBQ status</c:v>
                </c:pt>
                <c:pt idx="3">
                  <c:v>Targeted due to disability</c:v>
                </c:pt>
              </c:strCache>
            </c:strRef>
          </c:cat>
          <c:val>
            <c:numRef>
              <c:f>Sheet1!$D$2:$D$5</c:f>
              <c:numCache>
                <c:formatCode>0%</c:formatCode>
                <c:ptCount val="4"/>
                <c:pt idx="0">
                  <c:v>0.01</c:v>
                </c:pt>
                <c:pt idx="1">
                  <c:v>0.01</c:v>
                </c:pt>
                <c:pt idx="2">
                  <c:v>0</c:v>
                </c:pt>
                <c:pt idx="3">
                  <c:v>0</c:v>
                </c:pt>
              </c:numCache>
            </c:numRef>
          </c:val>
          <c:extLst>
            <c:ext xmlns:c16="http://schemas.microsoft.com/office/drawing/2014/chart" uri="{C3380CC4-5D6E-409C-BE32-E72D297353CC}">
              <c16:uniqueId val="{00000002-C43D-4F15-A0BA-6A69545361DB}"/>
            </c:ext>
          </c:extLst>
        </c:ser>
        <c:ser>
          <c:idx val="3"/>
          <c:order val="3"/>
          <c:tx>
            <c:strRef>
              <c:f>Sheet1!$E$1</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Targeted due to gender </c:v>
                </c:pt>
                <c:pt idx="1">
                  <c:v>Targeted due to race/ethnicity</c:v>
                </c:pt>
                <c:pt idx="2">
                  <c:v>Targeted due to LGBQ status</c:v>
                </c:pt>
                <c:pt idx="3">
                  <c:v>Targeted due to disability</c:v>
                </c:pt>
              </c:strCache>
            </c:strRef>
          </c:cat>
          <c:val>
            <c:numRef>
              <c:f>Sheet1!$E$2:$E$5</c:f>
              <c:numCache>
                <c:formatCode>0%</c:formatCode>
                <c:ptCount val="4"/>
                <c:pt idx="0">
                  <c:v>0</c:v>
                </c:pt>
                <c:pt idx="1">
                  <c:v>0.01</c:v>
                </c:pt>
                <c:pt idx="2">
                  <c:v>0</c:v>
                </c:pt>
                <c:pt idx="3">
                  <c:v>0</c:v>
                </c:pt>
              </c:numCache>
            </c:numRef>
          </c:val>
          <c:extLst>
            <c:ext xmlns:c16="http://schemas.microsoft.com/office/drawing/2014/chart" uri="{C3380CC4-5D6E-409C-BE32-E72D297353CC}">
              <c16:uniqueId val="{00000003-C43D-4F15-A0BA-6A69545361DB}"/>
            </c:ext>
          </c:extLst>
        </c:ser>
        <c:dLbls>
          <c:showLegendKey val="0"/>
          <c:showVal val="0"/>
          <c:showCatName val="0"/>
          <c:showSerName val="0"/>
          <c:showPercent val="0"/>
          <c:showBubbleSize val="0"/>
        </c:dLbls>
        <c:gapWidth val="219"/>
        <c:overlap val="-27"/>
        <c:axId val="824979600"/>
        <c:axId val="824983208"/>
      </c:barChart>
      <c:catAx>
        <c:axId val="82497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24983208"/>
        <c:crosses val="autoZero"/>
        <c:auto val="1"/>
        <c:lblAlgn val="ctr"/>
        <c:lblOffset val="100"/>
        <c:noMultiLvlLbl val="0"/>
      </c:catAx>
      <c:valAx>
        <c:axId val="824983208"/>
        <c:scaling>
          <c:orientation val="minMax"/>
          <c:max val="1"/>
        </c:scaling>
        <c:delete val="1"/>
        <c:axPos val="l"/>
        <c:numFmt formatCode="0%" sourceLinked="1"/>
        <c:majorTickMark val="none"/>
        <c:minorTickMark val="none"/>
        <c:tickLblPos val="nextTo"/>
        <c:crossAx val="82497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Employee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0.93</c:v>
                </c:pt>
                <c:pt idx="1">
                  <c:v>0.9</c:v>
                </c:pt>
                <c:pt idx="2">
                  <c:v>0.9</c:v>
                </c:pt>
                <c:pt idx="3">
                  <c:v>0.91</c:v>
                </c:pt>
              </c:numCache>
            </c:numRef>
          </c:val>
          <c:extLst>
            <c:ext xmlns:c16="http://schemas.microsoft.com/office/drawing/2014/chart" uri="{C3380CC4-5D6E-409C-BE32-E72D297353CC}">
              <c16:uniqueId val="{00000000-9811-40CC-962A-F6F0305536CF}"/>
            </c:ext>
          </c:extLst>
        </c:ser>
        <c:ser>
          <c:idx val="1"/>
          <c:order val="1"/>
          <c:tx>
            <c:strRef>
              <c:f>Sheet1!$C$1</c:f>
              <c:strCache>
                <c:ptCount val="1"/>
                <c:pt idx="0">
                  <c:v>Student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0.87</c:v>
                </c:pt>
                <c:pt idx="1">
                  <c:v>0.84</c:v>
                </c:pt>
                <c:pt idx="2">
                  <c:v>0.85</c:v>
                </c:pt>
                <c:pt idx="3">
                  <c:v>0.86</c:v>
                </c:pt>
              </c:numCache>
            </c:numRef>
          </c:val>
          <c:extLst>
            <c:ext xmlns:c16="http://schemas.microsoft.com/office/drawing/2014/chart" uri="{C3380CC4-5D6E-409C-BE32-E72D297353CC}">
              <c16:uniqueId val="{00000001-9811-40CC-962A-F6F0305536CF}"/>
            </c:ext>
          </c:extLst>
        </c:ser>
        <c:dLbls>
          <c:showLegendKey val="0"/>
          <c:showVal val="0"/>
          <c:showCatName val="0"/>
          <c:showSerName val="0"/>
          <c:showPercent val="0"/>
          <c:showBubbleSize val="0"/>
        </c:dLbls>
        <c:gapWidth val="219"/>
        <c:overlap val="-27"/>
        <c:axId val="868715168"/>
        <c:axId val="868711560"/>
      </c:barChart>
      <c:catAx>
        <c:axId val="86871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68711560"/>
        <c:crosses val="autoZero"/>
        <c:auto val="1"/>
        <c:lblAlgn val="ctr"/>
        <c:lblOffset val="100"/>
        <c:noMultiLvlLbl val="0"/>
      </c:catAx>
      <c:valAx>
        <c:axId val="868711560"/>
        <c:scaling>
          <c:orientation val="minMax"/>
          <c:min val="0"/>
        </c:scaling>
        <c:delete val="1"/>
        <c:axPos val="l"/>
        <c:title>
          <c:tx>
            <c:rich>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a:t>
                </a:r>
                <a:r>
                  <a:rPr lang="en-US" baseline="0"/>
                  <a:t> Agreed</a:t>
                </a:r>
                <a:endParaRPr lang="en-US"/>
              </a:p>
            </c:rich>
          </c:tx>
          <c:overlay val="0"/>
          <c:spPr>
            <a:noFill/>
            <a:ln>
              <a:noFill/>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868715168"/>
        <c:crosses val="autoZero"/>
        <c:crossBetween val="between"/>
      </c:valAx>
      <c:spPr>
        <a:noFill/>
        <a:ln>
          <a:noFill/>
        </a:ln>
        <a:effectLst/>
      </c:spPr>
    </c:plotArea>
    <c:legend>
      <c:legendPos val="r"/>
      <c:layout>
        <c:manualLayout>
          <c:xMode val="edge"/>
          <c:yMode val="edge"/>
          <c:x val="0.83789114902303874"/>
          <c:y val="0.31763967004124483"/>
          <c:w val="0.14949055847185772"/>
          <c:h val="0.1837682789651293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333989501312336"/>
          <c:y val="4.9638989169675088E-2"/>
          <c:w val="0.48119714202391367"/>
          <c:h val="0.74729241877256314"/>
        </c:manualLayout>
      </c:layout>
      <c:barChart>
        <c:barDir val="bar"/>
        <c:grouping val="stack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Minority: felt targeted due to race/ethnicity</c:v>
                </c:pt>
                <c:pt idx="1">
                  <c:v>International: felt targeted due to racial/ethnic identity</c:v>
                </c:pt>
                <c:pt idx="2">
                  <c:v>LGB: felt targeted due to LGBQ status*</c:v>
                </c:pt>
                <c:pt idx="3">
                  <c:v>Disabled: felt targeted due to disability</c:v>
                </c:pt>
                <c:pt idx="4">
                  <c:v>Transgender, nonbinary, genderfluid: felt targeted due to gender</c:v>
                </c:pt>
              </c:strCache>
            </c:strRef>
          </c:cat>
          <c:val>
            <c:numRef>
              <c:f>Sheet1!$B$2:$B$6</c:f>
              <c:numCache>
                <c:formatCode>0%</c:formatCode>
                <c:ptCount val="5"/>
                <c:pt idx="0">
                  <c:v>7.0000000000000007E-2</c:v>
                </c:pt>
                <c:pt idx="1">
                  <c:v>0.03</c:v>
                </c:pt>
                <c:pt idx="2">
                  <c:v>0.02</c:v>
                </c:pt>
                <c:pt idx="3">
                  <c:v>0.08</c:v>
                </c:pt>
                <c:pt idx="4">
                  <c:v>0.27</c:v>
                </c:pt>
              </c:numCache>
            </c:numRef>
          </c:val>
          <c:extLst>
            <c:ext xmlns:c16="http://schemas.microsoft.com/office/drawing/2014/chart" uri="{C3380CC4-5D6E-409C-BE32-E72D297353CC}">
              <c16:uniqueId val="{00000000-F7AF-4E01-A246-150739CBAD94}"/>
            </c:ext>
          </c:extLst>
        </c:ser>
        <c:dLbls>
          <c:showLegendKey val="0"/>
          <c:showVal val="0"/>
          <c:showCatName val="0"/>
          <c:showSerName val="0"/>
          <c:showPercent val="0"/>
          <c:showBubbleSize val="0"/>
        </c:dLbls>
        <c:gapWidth val="150"/>
        <c:overlap val="100"/>
        <c:axId val="784518408"/>
        <c:axId val="784519064"/>
      </c:barChart>
      <c:catAx>
        <c:axId val="784518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84519064"/>
        <c:crosses val="autoZero"/>
        <c:auto val="1"/>
        <c:lblAlgn val="ctr"/>
        <c:lblOffset val="100"/>
        <c:noMultiLvlLbl val="0"/>
      </c:catAx>
      <c:valAx>
        <c:axId val="784519064"/>
        <c:scaling>
          <c:orientation val="minMax"/>
        </c:scaling>
        <c:delete val="1"/>
        <c:axPos val="t"/>
        <c:numFmt formatCode="0%" sourceLinked="1"/>
        <c:majorTickMark val="none"/>
        <c:minorTickMark val="none"/>
        <c:tickLblPos val="nextTo"/>
        <c:crossAx val="784518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7.0000000000000007E-2</c:v>
                </c:pt>
                <c:pt idx="1">
                  <c:v>0.21</c:v>
                </c:pt>
                <c:pt idx="2">
                  <c:v>0.77</c:v>
                </c:pt>
              </c:numCache>
            </c:numRef>
          </c:val>
          <c:extLst>
            <c:ext xmlns:c16="http://schemas.microsoft.com/office/drawing/2014/chart" uri="{C3380CC4-5D6E-409C-BE32-E72D297353CC}">
              <c16:uniqueId val="{00000000-9EB4-4FCD-A74F-5D6710BDBE49}"/>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0.05</c:v>
                </c:pt>
                <c:pt idx="1">
                  <c:v>0.34</c:v>
                </c:pt>
                <c:pt idx="2">
                  <c:v>0.12</c:v>
                </c:pt>
              </c:numCache>
            </c:numRef>
          </c:val>
          <c:extLst>
            <c:ext xmlns:c16="http://schemas.microsoft.com/office/drawing/2014/chart" uri="{C3380CC4-5D6E-409C-BE32-E72D297353CC}">
              <c16:uniqueId val="{00000001-9EB4-4FCD-A74F-5D6710BDBE49}"/>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0.88</c:v>
                </c:pt>
                <c:pt idx="1">
                  <c:v>0.45</c:v>
                </c:pt>
                <c:pt idx="2">
                  <c:v>0.12</c:v>
                </c:pt>
              </c:numCache>
            </c:numRef>
          </c:val>
          <c:extLst>
            <c:ext xmlns:c16="http://schemas.microsoft.com/office/drawing/2014/chart" uri="{C3380CC4-5D6E-409C-BE32-E72D297353CC}">
              <c16:uniqueId val="{00000002-9EB4-4FCD-A74F-5D6710BDBE49}"/>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0.09</c:v>
                </c:pt>
                <c:pt idx="1">
                  <c:v>0.28000000000000003</c:v>
                </c:pt>
                <c:pt idx="2">
                  <c:v>0.64</c:v>
                </c:pt>
              </c:numCache>
            </c:numRef>
          </c:val>
          <c:extLst>
            <c:ext xmlns:c16="http://schemas.microsoft.com/office/drawing/2014/chart" uri="{C3380CC4-5D6E-409C-BE32-E72D297353CC}">
              <c16:uniqueId val="{00000000-C37A-4B3E-A000-C6F0AD7C582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0.13</c:v>
                </c:pt>
                <c:pt idx="1">
                  <c:v>0.37</c:v>
                </c:pt>
                <c:pt idx="2">
                  <c:v>0.19</c:v>
                </c:pt>
              </c:numCache>
            </c:numRef>
          </c:val>
          <c:extLst>
            <c:ext xmlns:c16="http://schemas.microsoft.com/office/drawing/2014/chart" uri="{C3380CC4-5D6E-409C-BE32-E72D297353CC}">
              <c16:uniqueId val="{00000001-C37A-4B3E-A000-C6F0AD7C582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0.78</c:v>
                </c:pt>
                <c:pt idx="1">
                  <c:v>0.35</c:v>
                </c:pt>
                <c:pt idx="2">
                  <c:v>0.16</c:v>
                </c:pt>
              </c:numCache>
            </c:numRef>
          </c:val>
          <c:extLst>
            <c:ext xmlns:c16="http://schemas.microsoft.com/office/drawing/2014/chart" uri="{C3380CC4-5D6E-409C-BE32-E72D297353CC}">
              <c16:uniqueId val="{00000002-C37A-4B3E-A000-C6F0AD7C582C}"/>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0281886092909727"/>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0.09</c:v>
                </c:pt>
                <c:pt idx="1">
                  <c:v>7.0000000000000007E-2</c:v>
                </c:pt>
              </c:numCache>
            </c:numRef>
          </c:val>
          <c:extLst>
            <c:ext xmlns:c16="http://schemas.microsoft.com/office/drawing/2014/chart" uri="{C3380CC4-5D6E-409C-BE32-E72D297353CC}">
              <c16:uniqueId val="{00000000-4088-4035-A691-593F64B40C9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0.09</c:v>
                </c:pt>
                <c:pt idx="1">
                  <c:v>0.08</c:v>
                </c:pt>
              </c:numCache>
            </c:numRef>
          </c:val>
          <c:extLst>
            <c:ext xmlns:c16="http://schemas.microsoft.com/office/drawing/2014/chart" uri="{C3380CC4-5D6E-409C-BE32-E72D297353CC}">
              <c16:uniqueId val="{00000001-4088-4035-A691-593F64B40C9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0.82</c:v>
                </c:pt>
                <c:pt idx="1">
                  <c:v>0.85</c:v>
                </c:pt>
              </c:numCache>
            </c:numRef>
          </c:val>
          <c:extLst>
            <c:ext xmlns:c16="http://schemas.microsoft.com/office/drawing/2014/chart" uri="{C3380CC4-5D6E-409C-BE32-E72D297353CC}">
              <c16:uniqueId val="{00000002-4088-4035-A691-593F64B40C9C}"/>
            </c:ext>
          </c:extLst>
        </c:ser>
        <c:dLbls>
          <c:showLegendKey val="0"/>
          <c:showVal val="0"/>
          <c:showCatName val="0"/>
          <c:showSerName val="0"/>
          <c:showPercent val="0"/>
          <c:showBubbleSize val="0"/>
        </c:dLbls>
        <c:gapWidth val="150"/>
        <c:overlap val="100"/>
        <c:axId val="733149312"/>
        <c:axId val="733151280"/>
      </c:barChart>
      <c:catAx>
        <c:axId val="73314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33151280"/>
        <c:crosses val="autoZero"/>
        <c:auto val="1"/>
        <c:lblAlgn val="ctr"/>
        <c:lblOffset val="100"/>
        <c:noMultiLvlLbl val="0"/>
      </c:catAx>
      <c:valAx>
        <c:axId val="733151280"/>
        <c:scaling>
          <c:orientation val="minMax"/>
        </c:scaling>
        <c:delete val="1"/>
        <c:axPos val="b"/>
        <c:numFmt formatCode="0%" sourceLinked="1"/>
        <c:majorTickMark val="none"/>
        <c:minorTickMark val="none"/>
        <c:tickLblPos val="nextTo"/>
        <c:crossAx val="73314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0.08</c:v>
                </c:pt>
                <c:pt idx="2">
                  <c:v>0.86</c:v>
                </c:pt>
              </c:numCache>
            </c:numRef>
          </c:val>
          <c:extLst>
            <c:ext xmlns:c16="http://schemas.microsoft.com/office/drawing/2014/chart" uri="{C3380CC4-5D6E-409C-BE32-E72D297353CC}">
              <c16:uniqueId val="{00000000-7E96-403C-A303-FC831FB59231}"/>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0.09</c:v>
                </c:pt>
                <c:pt idx="1">
                  <c:v>0.08</c:v>
                </c:pt>
                <c:pt idx="2">
                  <c:v>0.83</c:v>
                </c:pt>
              </c:numCache>
            </c:numRef>
          </c:val>
          <c:extLst>
            <c:ext xmlns:c16="http://schemas.microsoft.com/office/drawing/2014/chart" uri="{C3380CC4-5D6E-409C-BE32-E72D297353CC}">
              <c16:uniqueId val="{00000001-7E96-403C-A303-FC831FB59231}"/>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0%</c:formatCode>
                <c:ptCount val="3"/>
                <c:pt idx="0">
                  <c:v>0.09</c:v>
                </c:pt>
                <c:pt idx="1">
                  <c:v>0.14000000000000001</c:v>
                </c:pt>
                <c:pt idx="2">
                  <c:v>0.77</c:v>
                </c:pt>
              </c:numCache>
            </c:numRef>
          </c:val>
          <c:extLst>
            <c:ext xmlns:c16="http://schemas.microsoft.com/office/drawing/2014/chart" uri="{C3380CC4-5D6E-409C-BE32-E72D297353CC}">
              <c16:uniqueId val="{00000002-7E96-403C-A303-FC831FB59231}"/>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7.0000000000000007E-2</c:v>
                </c:pt>
                <c:pt idx="1">
                  <c:v>7.0000000000000007E-2</c:v>
                </c:pt>
                <c:pt idx="2">
                  <c:v>0.87</c:v>
                </c:pt>
              </c:numCache>
            </c:numRef>
          </c:val>
          <c:extLst>
            <c:ext xmlns:c16="http://schemas.microsoft.com/office/drawing/2014/chart" uri="{C3380CC4-5D6E-409C-BE32-E72D297353CC}">
              <c16:uniqueId val="{00000000-F97B-4E56-B576-E0BC21BEC0C0}"/>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0.09</c:v>
                </c:pt>
                <c:pt idx="1">
                  <c:v>0.12</c:v>
                </c:pt>
                <c:pt idx="2">
                  <c:v>0.79</c:v>
                </c:pt>
              </c:numCache>
            </c:numRef>
          </c:val>
          <c:extLst>
            <c:ext xmlns:c16="http://schemas.microsoft.com/office/drawing/2014/chart" uri="{C3380CC4-5D6E-409C-BE32-E72D297353CC}">
              <c16:uniqueId val="{00000001-F97B-4E56-B576-E0BC21BEC0C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0.08</c:v>
                </c:pt>
                <c:pt idx="2">
                  <c:v>0.85</c:v>
                </c:pt>
              </c:numCache>
            </c:numRef>
          </c:val>
          <c:extLst>
            <c:ext xmlns:c16="http://schemas.microsoft.com/office/drawing/2014/chart" uri="{C3380CC4-5D6E-409C-BE32-E72D297353CC}">
              <c16:uniqueId val="{00000000-F995-4F1B-941C-37991C24AEF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0.09</c:v>
                </c:pt>
                <c:pt idx="1">
                  <c:v>0.09</c:v>
                </c:pt>
                <c:pt idx="2">
                  <c:v>0.82</c:v>
                </c:pt>
              </c:numCache>
            </c:numRef>
          </c:val>
          <c:extLst>
            <c:ext xmlns:c16="http://schemas.microsoft.com/office/drawing/2014/chart" uri="{C3380CC4-5D6E-409C-BE32-E72D297353CC}">
              <c16:uniqueId val="{00000001-F995-4F1B-941C-37991C24AEF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0.06</c:v>
                </c:pt>
                <c:pt idx="2">
                  <c:v>0.88</c:v>
                </c:pt>
              </c:numCache>
            </c:numRef>
          </c:val>
          <c:extLst>
            <c:ext xmlns:c16="http://schemas.microsoft.com/office/drawing/2014/chart" uri="{C3380CC4-5D6E-409C-BE32-E72D297353CC}">
              <c16:uniqueId val="{00000000-28CF-4CBA-BBA8-E534EDDB7A79}"/>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0.08</c:v>
                </c:pt>
                <c:pt idx="2">
                  <c:v>0.86</c:v>
                </c:pt>
              </c:numCache>
            </c:numRef>
          </c:val>
          <c:extLst>
            <c:ext xmlns:c16="http://schemas.microsoft.com/office/drawing/2014/chart" uri="{C3380CC4-5D6E-409C-BE32-E72D297353CC}">
              <c16:uniqueId val="{00000001-28CF-4CBA-BBA8-E534EDDB7A79}"/>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0%</c:formatCode>
                <c:ptCount val="3"/>
                <c:pt idx="0">
                  <c:v>0.05</c:v>
                </c:pt>
                <c:pt idx="1">
                  <c:v>0.18</c:v>
                </c:pt>
                <c:pt idx="2">
                  <c:v>0.77</c:v>
                </c:pt>
              </c:numCache>
            </c:numRef>
          </c:val>
          <c:extLst>
            <c:ext xmlns:c16="http://schemas.microsoft.com/office/drawing/2014/chart" uri="{C3380CC4-5D6E-409C-BE32-E72D297353CC}">
              <c16:uniqueId val="{00000002-28CF-4CBA-BBA8-E534EDDB7A79}"/>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0.06</c:v>
                </c:pt>
                <c:pt idx="2">
                  <c:v>0.88</c:v>
                </c:pt>
              </c:numCache>
            </c:numRef>
          </c:val>
          <c:extLst>
            <c:ext xmlns:c16="http://schemas.microsoft.com/office/drawing/2014/chart" uri="{C3380CC4-5D6E-409C-BE32-E72D297353CC}">
              <c16:uniqueId val="{00000000-D975-457F-AF84-8F03D3DAFF4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0.09</c:v>
                </c:pt>
                <c:pt idx="2">
                  <c:v>0.84</c:v>
                </c:pt>
              </c:numCache>
            </c:numRef>
          </c:val>
          <c:extLst>
            <c:ext xmlns:c16="http://schemas.microsoft.com/office/drawing/2014/chart" uri="{C3380CC4-5D6E-409C-BE32-E72D297353CC}">
              <c16:uniqueId val="{00000001-D975-457F-AF84-8F03D3DAFF4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7.0000000000000007E-2</c:v>
                </c:pt>
                <c:pt idx="2">
                  <c:v>0.87</c:v>
                </c:pt>
              </c:numCache>
            </c:numRef>
          </c:val>
          <c:extLst>
            <c:ext xmlns:c16="http://schemas.microsoft.com/office/drawing/2014/chart" uri="{C3380CC4-5D6E-409C-BE32-E72D297353CC}">
              <c16:uniqueId val="{00000000-17D1-4590-8E1F-1688711973E2}"/>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0.1</c:v>
                </c:pt>
                <c:pt idx="2">
                  <c:v>0.86</c:v>
                </c:pt>
              </c:numCache>
            </c:numRef>
          </c:val>
          <c:extLst>
            <c:ext xmlns:c16="http://schemas.microsoft.com/office/drawing/2014/chart" uri="{C3380CC4-5D6E-409C-BE32-E72D297353CC}">
              <c16:uniqueId val="{00000001-17D1-4590-8E1F-1688711973E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layout>
        <c:manualLayout>
          <c:xMode val="edge"/>
          <c:yMode val="edge"/>
          <c:x val="0.34702358227948776"/>
          <c:y val="0.83169072615923001"/>
          <c:w val="0.30595263660224292"/>
          <c:h val="0.107198162729658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Sheet1!$A$2:$C$14</cx:f>
        <cx:lvl ptCount="13"/>
        <cx:lvl ptCount="13">
          <cx:pt idx="10">Better</cx:pt>
          <cx:pt idx="11">Same</cx:pt>
          <cx:pt idx="12">Worse</cx:pt>
        </cx:lvl>
        <cx:lvl ptCount="13">
          <cx:pt idx="0">Helpful, trustworthy, friendly, effective</cx:pt>
          <cx:pt idx="1">Not visible enough</cx:pt>
          <cx:pt idx="2">Focused on the trivial</cx:pt>
          <cx:pt idx="3">Not professional/trustworthy</cx:pt>
          <cx:pt idx="4">Intimidating or dangerous</cx:pt>
          <cx:pt idx="5">Under-resourced</cx:pt>
          <cx:pt idx="6">Biased</cx:pt>
          <cx:pt idx="7">Under-trained</cx:pt>
          <cx:pt idx="8">Generally bad</cx:pt>
          <cx:pt idx="9">Other*</cx:pt>
          <cx:pt idx="10">Compared to other police</cx:pt>
          <cx:pt idx="11">Compared to other police</cx:pt>
          <cx:pt idx="12">Compared to other police</cx:pt>
        </cx:lvl>
      </cx:strDim>
      <cx:numDim type="size">
        <cx:f>Sheet1!$D$2:$D$14</cx:f>
        <cx:lvl ptCount="13" formatCode="General">
          <cx:pt idx="0">534</cx:pt>
          <cx:pt idx="1">42</cx:pt>
          <cx:pt idx="2">41</cx:pt>
          <cx:pt idx="3">20</cx:pt>
          <cx:pt idx="4">16</cx:pt>
          <cx:pt idx="5">15</cx:pt>
          <cx:pt idx="6">14</cx:pt>
          <cx:pt idx="7">14</cx:pt>
          <cx:pt idx="8">12</cx:pt>
          <cx:pt idx="9">20</cx:pt>
          <cx:pt idx="10">21</cx:pt>
          <cx:pt idx="11">21</cx:pt>
          <cx:pt idx="12">10</cx:pt>
        </cx:lvl>
      </cx:numDim>
    </cx:data>
  </cx:chartData>
  <cx:chart>
    <cx:plotArea>
      <cx:plotAreaRegion>
        <cx:series layoutId="treemap" uniqueId="{6D982EDE-3206-4966-8429-FF4ADAAA969D}">
          <cx:tx>
            <cx:txData>
              <cx:f>Sheet1!$D$1</cx:f>
              <cx:v/>
            </cx:txData>
          </cx:tx>
          <cx:dataLabels pos="inEnd">
            <cx:txPr>
              <a:bodyPr vertOverflow="overflow" horzOverflow="overflow" wrap="square" lIns="0" tIns="0" rIns="0" bIns="0"/>
              <a:lstStyle/>
              <a:p>
                <a:pPr algn="ctr" rtl="0">
                  <a:defRPr sz="1000" b="0">
                    <a:solidFill>
                      <a:srgbClr val="FFFFFF"/>
                    </a:solidFill>
                    <a:latin typeface="Calibri" panose="020F0502020204030204" pitchFamily="34" charset="0"/>
                    <a:ea typeface="Calibri" panose="020F0502020204030204" pitchFamily="34" charset="0"/>
                    <a:cs typeface="Calibri" panose="020F0502020204030204" pitchFamily="34" charset="0"/>
                  </a:defRPr>
                </a:pPr>
                <a:endParaRPr lang="en-US" sz="1000"/>
              </a:p>
            </cx:txPr>
            <cx:visibility seriesName="0" categoryName="1" value="0"/>
            <cx:dataLabel idx="0">
              <cx:txPr>
                <a:bodyPr vertOverflow="overflow" horzOverflow="overflow" wrap="square" lIns="0" tIns="0" rIns="0" bIns="0"/>
                <a:lstStyle/>
                <a:p>
                  <a:pPr algn="ctr" rtl="0">
                    <a:defRPr sz="2000">
                      <a:solidFill>
                        <a:sysClr val="windowText" lastClr="000000"/>
                      </a:solidFill>
                    </a:defRPr>
                  </a:pPr>
                  <a:r>
                    <a:rPr lang="en-US" sz="2000">
                      <a:solidFill>
                        <a:sysClr val="windowText" lastClr="000000"/>
                      </a:solidFill>
                    </a:rPr>
                    <a:t>Helpful, trustworthy, friendly, effective</a:t>
                  </a:r>
                </a:p>
              </cx:txPr>
              <cx:visibility seriesName="0" categoryName="1" value="0"/>
            </cx:dataLabel>
            <cx:dataLabel idx="1">
              <cx:txPr>
                <a:bodyPr vertOverflow="overflow" horzOverflow="overflow" wrap="square" lIns="0" tIns="0" rIns="0" bIns="0"/>
                <a:lstStyle/>
                <a:p>
                  <a:pPr algn="ctr" rtl="0">
                    <a:defRPr sz="1100">
                      <a:solidFill>
                        <a:sysClr val="windowText" lastClr="000000"/>
                      </a:solidFill>
                    </a:defRPr>
                  </a:pPr>
                  <a:r>
                    <a:rPr lang="en-US" sz="1100">
                      <a:solidFill>
                        <a:sysClr val="windowText" lastClr="000000"/>
                      </a:solidFill>
                    </a:rPr>
                    <a:t>Not visible enough</a:t>
                  </a:r>
                </a:p>
              </cx:txPr>
              <cx:visibility seriesName="0" categoryName="1" value="0"/>
            </cx:dataLabel>
            <cx:dataLabel idx="2">
              <cx:txPr>
                <a:bodyPr vertOverflow="overflow" horzOverflow="overflow" wrap="square" lIns="0" tIns="0" rIns="0" bIns="0"/>
                <a:lstStyle/>
                <a:p>
                  <a:pPr algn="ctr" rtl="0">
                    <a:defRPr sz="1100">
                      <a:solidFill>
                        <a:sysClr val="windowText" lastClr="000000"/>
                      </a:solidFill>
                    </a:defRPr>
                  </a:pPr>
                  <a:r>
                    <a:rPr lang="en-US" sz="1100">
                      <a:solidFill>
                        <a:sysClr val="windowText" lastClr="000000"/>
                      </a:solidFill>
                    </a:rPr>
                    <a:t>Focused on the trivial</a:t>
                  </a:r>
                </a:p>
              </cx:txPr>
              <cx:visibility seriesName="0" categoryName="1" value="0"/>
            </cx:dataLabel>
            <cx:dataLabel idx="3">
              <cx:txPr>
                <a:bodyPr vertOverflow="overflow" horzOverflow="overflow" wrap="square" lIns="0" tIns="0" rIns="0" bIns="0"/>
                <a:lstStyle/>
                <a:p>
                  <a:pPr algn="ctr" rtl="0">
                    <a:defRPr>
                      <a:solidFill>
                        <a:sysClr val="windowText" lastClr="000000"/>
                      </a:solidFill>
                    </a:defRPr>
                  </a:pPr>
                  <a:r>
                    <a:rPr lang="en-US" sz="1000">
                      <a:solidFill>
                        <a:sysClr val="windowText" lastClr="000000"/>
                      </a:solidFill>
                    </a:rPr>
                    <a:t>Not professional/trustworthy</a:t>
                  </a:r>
                </a:p>
              </cx:txPr>
              <cx:visibility seriesName="0" categoryName="1" value="0"/>
            </cx:dataLabel>
            <cx:dataLabel idx="5">
              <cx:txPr>
                <a:bodyPr vertOverflow="overflow" horzOverflow="overflow" wrap="square" lIns="0" tIns="0" rIns="0" bIns="0"/>
                <a:lstStyle/>
                <a:p>
                  <a:pPr algn="ctr" rtl="0">
                    <a:defRPr>
                      <a:solidFill>
                        <a:sysClr val="windowText" lastClr="000000"/>
                      </a:solidFill>
                    </a:defRPr>
                  </a:pPr>
                  <a:r>
                    <a:rPr lang="en-US" sz="1000">
                      <a:solidFill>
                        <a:sysClr val="windowText" lastClr="000000"/>
                      </a:solidFill>
                    </a:rPr>
                    <a:t>Under-resourced</a:t>
                  </a:r>
                </a:p>
              </cx:txPr>
              <cx:visibility seriesName="0" categoryName="1" value="0"/>
            </cx:dataLabel>
            <cx:dataLabel idx="10">
              <cx:txPr>
                <a:bodyPr vertOverflow="overflow" horzOverflow="overflow" wrap="square" lIns="0" tIns="0" rIns="0" bIns="0"/>
                <a:lstStyle/>
                <a:p>
                  <a:pPr algn="ctr" rtl="0">
                    <a:defRPr sz="1100" b="1"/>
                  </a:pPr>
                  <a:r>
                    <a:rPr lang="en-US" sz="1100" b="1"/>
                    <a:t>Compared to other police</a:t>
                  </a:r>
                </a:p>
              </cx:txPr>
              <cx:visibility seriesName="0" categoryName="1" value="0"/>
            </cx:dataLabel>
          </cx:dataLabels>
          <cx:dataId val="0"/>
          <cx:layoutPr>
            <cx:parentLabelLayout val="overlapping"/>
          </cx:layoutPr>
        </cx:series>
      </cx:plotAreaRegion>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0.83704</cdr:y>
    </cdr:from>
    <cdr:to>
      <cdr:x>0.98406</cdr:x>
      <cdr:y>1</cdr:y>
    </cdr:to>
    <cdr:sp macro="" textlink="">
      <cdr:nvSpPr>
        <cdr:cNvPr id="2" name="Text Box 1"/>
        <cdr:cNvSpPr txBox="1"/>
      </cdr:nvSpPr>
      <cdr:spPr>
        <a:xfrm xmlns:a="http://schemas.openxmlformats.org/drawingml/2006/main">
          <a:off x="0" y="2355701"/>
          <a:ext cx="5398936" cy="4586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solidFill>
                <a:schemeClr val="tx1">
                  <a:lumMod val="65000"/>
                  <a:lumOff val="35000"/>
                </a:schemeClr>
              </a:solidFill>
              <a:effectLst/>
              <a:latin typeface="+mn-lt"/>
              <a:ea typeface="+mn-ea"/>
              <a:cs typeface="+mn-cs"/>
            </a:rPr>
            <a:t>*While the survey question asked respondents if they had been targeted due to their LGBQ (lesbian, gay, bisexual, queer) status or perceived status, “queer” was not one of the sexual identity categories provided on the survey. </a:t>
          </a:r>
          <a:endParaRPr lang="en-US" sz="90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48FD9EC9-86AA-5742-A5CF-904E4C28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3822</Words>
  <Characters>21790</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Penn State 2019 University Police and Public Safety Survey Findings</vt:lpstr>
      <vt:lpstr>Executive Summary</vt:lpstr>
      <vt:lpstr>Background</vt:lpstr>
      <vt:lpstr>Overview of Findings</vt:lpstr>
      <vt:lpstr>    Who were the Respondents?</vt:lpstr>
      <vt:lpstr>    Respondents’ Interactions with Police</vt:lpstr>
      <vt:lpstr>    Campus Safety</vt:lpstr>
      <vt:lpstr>    Awareness of Campus Safety Services</vt:lpstr>
      <vt:lpstr>    Overall Police Performance and Respondent Recommendations</vt:lpstr>
      <vt:lpstr>    Additional Respondent Demographics</vt:lpstr>
    </vt:vector>
  </TitlesOfParts>
  <Company>PennState Office for Planning, Assessment, and Institutional Research</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2019 University Police and Public Safety Survey Findings</dc:title>
  <dc:subject>Penn State 2019 University Police and Public Safety Survey Findings</dc:subject>
  <dc:creator>PennState; Office for Planning, Assessment, and Institutional Research</dc:creator>
  <cp:keywords>PennState; Office for Planning, Assessment, and Institutional Research; University Police; Public Safety; Survey Findings; 2019; </cp:keywords>
  <dc:description/>
  <cp:lastModifiedBy>Jennifer Cruden</cp:lastModifiedBy>
  <cp:revision>9</cp:revision>
  <cp:lastPrinted>2019-10-02T18:23:00Z</cp:lastPrinted>
  <dcterms:created xsi:type="dcterms:W3CDTF">2020-05-28T15:12:00Z</dcterms:created>
  <dcterms:modified xsi:type="dcterms:W3CDTF">2020-06-02T14:08:00Z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