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0A34" w14:textId="77777777" w:rsidR="00BF6988" w:rsidRPr="00025F8C" w:rsidRDefault="006C1473" w:rsidP="006C14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5F8C">
        <w:rPr>
          <w:b/>
          <w:sz w:val="28"/>
          <w:szCs w:val="28"/>
          <w:u w:val="single"/>
        </w:rPr>
        <w:t>CCURE Training Series</w:t>
      </w:r>
      <w:r w:rsidR="00334264">
        <w:rPr>
          <w:b/>
          <w:sz w:val="28"/>
          <w:szCs w:val="28"/>
          <w:u w:val="single"/>
        </w:rPr>
        <w:t>: #4</w:t>
      </w:r>
      <w:r w:rsidRPr="00025F8C">
        <w:rPr>
          <w:b/>
          <w:sz w:val="28"/>
          <w:szCs w:val="28"/>
          <w:u w:val="single"/>
        </w:rPr>
        <w:t xml:space="preserve"> </w:t>
      </w:r>
      <w:r w:rsidR="00025F8C" w:rsidRPr="00025F8C">
        <w:rPr>
          <w:b/>
          <w:sz w:val="28"/>
          <w:szCs w:val="28"/>
          <w:u w:val="single"/>
        </w:rPr>
        <w:t>–</w:t>
      </w:r>
      <w:r w:rsidR="00F30824">
        <w:rPr>
          <w:b/>
          <w:sz w:val="28"/>
          <w:szCs w:val="28"/>
          <w:u w:val="single"/>
        </w:rPr>
        <w:t xml:space="preserve"> </w:t>
      </w:r>
      <w:r w:rsidR="001F33DB">
        <w:rPr>
          <w:b/>
          <w:sz w:val="28"/>
          <w:szCs w:val="28"/>
          <w:u w:val="single"/>
        </w:rPr>
        <w:t>Creating</w:t>
      </w:r>
      <w:r w:rsidR="00E64CAE">
        <w:rPr>
          <w:b/>
          <w:sz w:val="28"/>
          <w:szCs w:val="28"/>
          <w:u w:val="single"/>
        </w:rPr>
        <w:t xml:space="preserve"> </w:t>
      </w:r>
      <w:r w:rsidR="00F47650">
        <w:rPr>
          <w:b/>
          <w:sz w:val="28"/>
          <w:szCs w:val="28"/>
          <w:u w:val="single"/>
        </w:rPr>
        <w:t xml:space="preserve">/ Editing </w:t>
      </w:r>
      <w:r w:rsidR="00334264">
        <w:rPr>
          <w:b/>
          <w:sz w:val="28"/>
          <w:szCs w:val="28"/>
          <w:u w:val="single"/>
        </w:rPr>
        <w:t>Events</w:t>
      </w:r>
    </w:p>
    <w:p w14:paraId="3403550B" w14:textId="77777777" w:rsidR="00025F8C" w:rsidRDefault="00025F8C" w:rsidP="006C1473">
      <w:pPr>
        <w:jc w:val="center"/>
        <w:rPr>
          <w:b/>
          <w:sz w:val="28"/>
          <w:szCs w:val="28"/>
        </w:rPr>
      </w:pPr>
    </w:p>
    <w:p w14:paraId="7EE24CE7" w14:textId="77777777" w:rsidR="001D1643" w:rsidRPr="001D1643" w:rsidRDefault="001D1643" w:rsidP="001D1643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C7338" wp14:editId="0C3CD708">
            <wp:simplePos x="0" y="0"/>
            <wp:positionH relativeFrom="column">
              <wp:posOffset>5838825</wp:posOffset>
            </wp:positionH>
            <wp:positionV relativeFrom="paragraph">
              <wp:posOffset>10160</wp:posOffset>
            </wp:positionV>
            <wp:extent cx="7334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19" y="21333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643">
        <w:rPr>
          <w:szCs w:val="24"/>
        </w:rPr>
        <w:t xml:space="preserve">Events are single-use overrides to an existing door schedule and are programmed through the </w:t>
      </w:r>
      <w:r w:rsidRPr="001D1643">
        <w:rPr>
          <w:i/>
          <w:szCs w:val="24"/>
        </w:rPr>
        <w:t>Monitoring Client</w:t>
      </w:r>
      <w:r w:rsidRPr="001D1643">
        <w:rPr>
          <w:szCs w:val="24"/>
        </w:rPr>
        <w:t xml:space="preserve"> (versus the Admin Client)</w:t>
      </w:r>
      <w:r w:rsidRPr="001D1643">
        <w:rPr>
          <w:noProof/>
        </w:rPr>
        <w:t xml:space="preserve"> </w:t>
      </w:r>
    </w:p>
    <w:p w14:paraId="4AAD25D0" w14:textId="77777777" w:rsidR="001D1643" w:rsidRDefault="001D1643" w:rsidP="001D1643">
      <w:pPr>
        <w:rPr>
          <w:b/>
          <w:sz w:val="28"/>
          <w:szCs w:val="28"/>
        </w:rPr>
      </w:pPr>
    </w:p>
    <w:p w14:paraId="6F908BFA" w14:textId="77777777" w:rsidR="00DD6452" w:rsidRPr="00CB087B" w:rsidRDefault="00DD6452" w:rsidP="00DD6452">
      <w:pPr>
        <w:rPr>
          <w:b/>
          <w:szCs w:val="24"/>
          <w:u w:val="single"/>
        </w:rPr>
      </w:pPr>
      <w:r w:rsidRPr="00CB087B">
        <w:rPr>
          <w:b/>
          <w:szCs w:val="24"/>
          <w:u w:val="single"/>
        </w:rPr>
        <w:t>Best Practices</w:t>
      </w:r>
      <w:r w:rsidRPr="00E33DEC">
        <w:rPr>
          <w:b/>
          <w:szCs w:val="24"/>
        </w:rPr>
        <w:t>:</w:t>
      </w:r>
    </w:p>
    <w:p w14:paraId="1756F9D9" w14:textId="77777777" w:rsidR="00DD6452" w:rsidRPr="001D1643" w:rsidRDefault="00DD6452" w:rsidP="0061746F">
      <w:pPr>
        <w:pStyle w:val="ListParagraph"/>
        <w:numPr>
          <w:ilvl w:val="0"/>
          <w:numId w:val="1"/>
        </w:numPr>
        <w:spacing w:before="120" w:after="120"/>
        <w:ind w:right="1800"/>
        <w:contextualSpacing w:val="0"/>
        <w:rPr>
          <w:i/>
          <w:szCs w:val="24"/>
        </w:rPr>
      </w:pPr>
      <w:r>
        <w:rPr>
          <w:szCs w:val="24"/>
        </w:rPr>
        <w:t xml:space="preserve">Never delete or edit </w:t>
      </w:r>
      <w:r w:rsidR="001D1643">
        <w:rPr>
          <w:szCs w:val="24"/>
        </w:rPr>
        <w:t>events</w:t>
      </w:r>
      <w:r>
        <w:rPr>
          <w:szCs w:val="24"/>
        </w:rPr>
        <w:t xml:space="preserve"> for areas not under your control unless directed to do so by an authorized person.  This is especially important in shared buildings where multiple departments share a common partition.  </w:t>
      </w:r>
    </w:p>
    <w:p w14:paraId="7EBBAF67" w14:textId="77777777" w:rsidR="001D1643" w:rsidRDefault="001D1643" w:rsidP="00025F8C">
      <w:pPr>
        <w:rPr>
          <w:szCs w:val="24"/>
        </w:rPr>
      </w:pPr>
    </w:p>
    <w:p w14:paraId="0144FDC1" w14:textId="77777777" w:rsidR="00025F8C" w:rsidRPr="00E628BC" w:rsidRDefault="00F47650" w:rsidP="00025F8C">
      <w:pPr>
        <w:rPr>
          <w:b/>
          <w:szCs w:val="24"/>
          <w:u w:val="single"/>
        </w:rPr>
      </w:pPr>
      <w:r w:rsidRPr="00E628BC">
        <w:rPr>
          <w:b/>
          <w:szCs w:val="24"/>
          <w:u w:val="single"/>
        </w:rPr>
        <w:t>To create a</w:t>
      </w:r>
      <w:r w:rsidR="006E0AD4" w:rsidRPr="00E628BC">
        <w:rPr>
          <w:b/>
          <w:szCs w:val="24"/>
          <w:u w:val="single"/>
        </w:rPr>
        <w:t>n</w:t>
      </w:r>
      <w:r w:rsidRPr="00E628BC">
        <w:rPr>
          <w:b/>
          <w:szCs w:val="24"/>
          <w:u w:val="single"/>
        </w:rPr>
        <w:t xml:space="preserve"> </w:t>
      </w:r>
      <w:r w:rsidR="006E0AD4" w:rsidRPr="00E628BC">
        <w:rPr>
          <w:b/>
          <w:szCs w:val="24"/>
          <w:u w:val="single"/>
        </w:rPr>
        <w:t>Event</w:t>
      </w:r>
      <w:r w:rsidR="00453814" w:rsidRPr="00E628BC">
        <w:rPr>
          <w:b/>
          <w:szCs w:val="24"/>
          <w:u w:val="single"/>
        </w:rPr>
        <w:t xml:space="preserve">, </w:t>
      </w:r>
      <w:r w:rsidR="00E628BC">
        <w:rPr>
          <w:b/>
          <w:szCs w:val="24"/>
          <w:u w:val="single"/>
        </w:rPr>
        <w:t>(</w:t>
      </w:r>
      <w:r w:rsidR="00106E0D">
        <w:rPr>
          <w:b/>
          <w:szCs w:val="24"/>
          <w:u w:val="single"/>
        </w:rPr>
        <w:t>starting from</w:t>
      </w:r>
      <w:r w:rsidRPr="00E628BC">
        <w:rPr>
          <w:b/>
          <w:szCs w:val="24"/>
          <w:u w:val="single"/>
        </w:rPr>
        <w:t xml:space="preserve"> the </w:t>
      </w:r>
      <w:r w:rsidR="001D1643" w:rsidRPr="00E628BC">
        <w:rPr>
          <w:b/>
          <w:szCs w:val="24"/>
          <w:u w:val="single"/>
        </w:rPr>
        <w:t>Monitoring</w:t>
      </w:r>
      <w:r w:rsidRPr="00E628BC">
        <w:rPr>
          <w:b/>
          <w:szCs w:val="24"/>
          <w:u w:val="single"/>
        </w:rPr>
        <w:t xml:space="preserve"> Client HOME screen</w:t>
      </w:r>
      <w:r w:rsidR="00E628BC">
        <w:rPr>
          <w:b/>
          <w:szCs w:val="24"/>
          <w:u w:val="single"/>
        </w:rPr>
        <w:t>)</w:t>
      </w:r>
      <w:r w:rsidR="00025F8C" w:rsidRPr="00E628BC">
        <w:rPr>
          <w:b/>
          <w:szCs w:val="24"/>
          <w:u w:val="single"/>
        </w:rPr>
        <w:t>:</w:t>
      </w:r>
    </w:p>
    <w:p w14:paraId="4EC787FD" w14:textId="77777777" w:rsidR="001D1643" w:rsidRDefault="001D1643" w:rsidP="00F47650">
      <w:pPr>
        <w:pStyle w:val="ListParagraph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11FD6A" wp14:editId="6E338520">
            <wp:simplePos x="0" y="0"/>
            <wp:positionH relativeFrom="column">
              <wp:posOffset>3657600</wp:posOffset>
            </wp:positionH>
            <wp:positionV relativeFrom="paragraph">
              <wp:posOffset>46990</wp:posOffset>
            </wp:positionV>
            <wp:extent cx="3619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63" y="20400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50">
        <w:rPr>
          <w:i/>
          <w:szCs w:val="24"/>
        </w:rPr>
        <w:t xml:space="preserve">- </w:t>
      </w:r>
      <w:r w:rsidR="00F47650" w:rsidRPr="00E628BC">
        <w:rPr>
          <w:szCs w:val="24"/>
        </w:rPr>
        <w:t xml:space="preserve">Click </w:t>
      </w:r>
      <w:r w:rsidRPr="00E628BC">
        <w:rPr>
          <w:szCs w:val="24"/>
        </w:rPr>
        <w:t>the green “Door” button from the toolbar</w:t>
      </w:r>
      <w:r w:rsidR="00F47650" w:rsidRPr="00E628BC">
        <w:rPr>
          <w:szCs w:val="24"/>
        </w:rPr>
        <w:t>.</w:t>
      </w:r>
      <w:r w:rsidR="00F47650">
        <w:rPr>
          <w:i/>
          <w:szCs w:val="24"/>
        </w:rPr>
        <w:t xml:space="preserve">  </w:t>
      </w:r>
    </w:p>
    <w:p w14:paraId="57B8DB90" w14:textId="77777777" w:rsidR="001D1643" w:rsidRDefault="001D1643" w:rsidP="00F47650">
      <w:pPr>
        <w:pStyle w:val="ListParagraph"/>
        <w:rPr>
          <w:i/>
          <w:szCs w:val="24"/>
        </w:rPr>
      </w:pPr>
    </w:p>
    <w:p w14:paraId="69CC02C5" w14:textId="77777777" w:rsidR="001D1643" w:rsidRDefault="001D1643" w:rsidP="00F47650">
      <w:pPr>
        <w:pStyle w:val="ListParagraph"/>
        <w:rPr>
          <w:i/>
          <w:szCs w:val="24"/>
        </w:rPr>
      </w:pPr>
    </w:p>
    <w:p w14:paraId="52932924" w14:textId="77777777" w:rsidR="001D1643" w:rsidRPr="00F47650" w:rsidRDefault="001D1643" w:rsidP="001D1643">
      <w:pPr>
        <w:pStyle w:val="ListParagraph"/>
        <w:rPr>
          <w:i/>
          <w:szCs w:val="24"/>
        </w:rPr>
      </w:pPr>
      <w:r>
        <w:rPr>
          <w:i/>
          <w:szCs w:val="24"/>
        </w:rPr>
        <w:t>The following screen should appear (Doors listed will correspond the Partitions to which you have access and may differ from that shown below):</w:t>
      </w:r>
    </w:p>
    <w:p w14:paraId="729E214B" w14:textId="77777777" w:rsidR="001D1643" w:rsidRDefault="001D1643" w:rsidP="00F47650">
      <w:pPr>
        <w:pStyle w:val="ListParagraph"/>
        <w:rPr>
          <w:i/>
          <w:szCs w:val="24"/>
        </w:rPr>
      </w:pPr>
    </w:p>
    <w:p w14:paraId="37702492" w14:textId="77777777" w:rsidR="00E20595" w:rsidRDefault="001D1643" w:rsidP="008C0E50">
      <w:pPr>
        <w:pStyle w:val="ListParagraph"/>
        <w:ind w:left="0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87109D" wp14:editId="5D9537C4">
            <wp:simplePos x="1400175" y="4200525"/>
            <wp:positionH relativeFrom="column">
              <wp:posOffset>1400175</wp:posOffset>
            </wp:positionH>
            <wp:positionV relativeFrom="paragraph">
              <wp:align>top</wp:align>
            </wp:positionV>
            <wp:extent cx="4974566" cy="366413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66" cy="366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E50">
        <w:rPr>
          <w:i/>
          <w:szCs w:val="24"/>
        </w:rPr>
        <w:br w:type="textWrapping" w:clear="all"/>
      </w:r>
    </w:p>
    <w:p w14:paraId="6437C549" w14:textId="77777777" w:rsidR="001D1643" w:rsidRDefault="001D1643" w:rsidP="00E20595">
      <w:pPr>
        <w:pStyle w:val="ListParagraph"/>
        <w:ind w:left="0"/>
        <w:jc w:val="center"/>
        <w:rPr>
          <w:i/>
          <w:szCs w:val="24"/>
        </w:rPr>
      </w:pPr>
    </w:p>
    <w:p w14:paraId="4A986FF7" w14:textId="77777777" w:rsidR="006E0AD4" w:rsidRPr="00E628BC" w:rsidRDefault="001D1643" w:rsidP="006E0AD4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 w:rsidRPr="00E628BC">
        <w:rPr>
          <w:szCs w:val="24"/>
        </w:rPr>
        <w:t>Highlight the door you wish to schedule and s</w:t>
      </w:r>
      <w:r w:rsidR="00F47650" w:rsidRPr="00E628BC">
        <w:rPr>
          <w:szCs w:val="24"/>
        </w:rPr>
        <w:t>elect the desired</w:t>
      </w:r>
      <w:r w:rsidRPr="00E628BC">
        <w:rPr>
          <w:szCs w:val="24"/>
        </w:rPr>
        <w:t xml:space="preserve"> Event type, as appropriate: “Unlock Selected” or “Lock Selected”</w:t>
      </w:r>
    </w:p>
    <w:p w14:paraId="550C2687" w14:textId="77777777" w:rsidR="001D1643" w:rsidRDefault="001D1643" w:rsidP="006E0AD4">
      <w:pPr>
        <w:pStyle w:val="ListParagraph"/>
        <w:spacing w:before="120" w:after="120"/>
        <w:rPr>
          <w:i/>
          <w:szCs w:val="24"/>
        </w:rPr>
      </w:pPr>
      <w:r w:rsidRPr="006E0AD4">
        <w:rPr>
          <w:i/>
          <w:szCs w:val="24"/>
        </w:rPr>
        <w:t xml:space="preserve">(Note: This may also be accomplished by Double Clicking on the desired function: “Unlock” or </w:t>
      </w:r>
      <w:r w:rsidR="006E0AD4" w:rsidRPr="006E0AD4">
        <w:rPr>
          <w:i/>
          <w:szCs w:val="24"/>
        </w:rPr>
        <w:t>“</w:t>
      </w:r>
      <w:r w:rsidRPr="006E0AD4">
        <w:rPr>
          <w:i/>
          <w:szCs w:val="24"/>
        </w:rPr>
        <w:t>Lock”</w:t>
      </w:r>
    </w:p>
    <w:p w14:paraId="4E2EF40A" w14:textId="77777777" w:rsidR="006E0AD4" w:rsidRDefault="006E0AD4" w:rsidP="006E0AD4"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>
        <w:rPr>
          <w:i/>
          <w:szCs w:val="24"/>
        </w:rPr>
        <w:t xml:space="preserve">NOTE: You may also momentarily remotely unlock a door by clicking “Momentarily Unlock selected” which will unlock the door for a few seconds.  THIS SHOULD ONLY BE DONE WHEN YOU KNOW </w:t>
      </w:r>
      <w:r>
        <w:rPr>
          <w:i/>
          <w:szCs w:val="24"/>
        </w:rPr>
        <w:lastRenderedPageBreak/>
        <w:t>FOR CERTAIN WHO IS ENTERING THE DOOR IN QUESTION so as to prevent unauthorized entrance.</w:t>
      </w:r>
    </w:p>
    <w:p w14:paraId="7A550C28" w14:textId="77777777" w:rsidR="00E628BC" w:rsidRPr="00E628BC" w:rsidRDefault="006E0AD4" w:rsidP="00E628BC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 w:rsidRPr="00E628BC">
        <w:rPr>
          <w:szCs w:val="24"/>
        </w:rPr>
        <w:t>The following screen should appear:</w:t>
      </w:r>
      <w:r w:rsidR="00E628BC" w:rsidRPr="00E628BC">
        <w:rPr>
          <w:noProof/>
        </w:rPr>
        <w:t xml:space="preserve"> </w:t>
      </w:r>
    </w:p>
    <w:p w14:paraId="2BC04348" w14:textId="77777777" w:rsidR="00E628BC" w:rsidRDefault="00E628BC" w:rsidP="00E628BC">
      <w:pPr>
        <w:pStyle w:val="ListParagraph"/>
        <w:spacing w:before="120" w:after="120"/>
        <w:jc w:val="center"/>
        <w:rPr>
          <w:i/>
          <w:szCs w:val="24"/>
        </w:rPr>
      </w:pPr>
      <w:r>
        <w:rPr>
          <w:noProof/>
        </w:rPr>
        <w:drawing>
          <wp:inline distT="0" distB="0" distL="0" distR="0" wp14:anchorId="40894726" wp14:editId="6D7B5AB0">
            <wp:extent cx="3941213" cy="2582174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2834" cy="26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F89A" w14:textId="77777777" w:rsidR="00E628BC" w:rsidRDefault="00E628BC" w:rsidP="00E628BC">
      <w:pPr>
        <w:pStyle w:val="ListParagraph"/>
        <w:spacing w:before="120" w:after="120"/>
        <w:jc w:val="center"/>
        <w:rPr>
          <w:i/>
          <w:szCs w:val="24"/>
        </w:rPr>
      </w:pPr>
    </w:p>
    <w:p w14:paraId="3D0ADE73" w14:textId="77777777" w:rsidR="00E628BC" w:rsidRPr="00E628BC" w:rsidRDefault="00E628BC" w:rsidP="00E628BC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 w:rsidRPr="00E628BC">
        <w:rPr>
          <w:szCs w:val="24"/>
        </w:rPr>
        <w:t>Adjust the dates &amp; times and click “OK”</w:t>
      </w:r>
    </w:p>
    <w:p w14:paraId="6504A596" w14:textId="77777777" w:rsidR="006E0AD4" w:rsidRPr="00E628BC" w:rsidRDefault="00E628BC" w:rsidP="00E628BC">
      <w:pPr>
        <w:pStyle w:val="ListParagraph"/>
        <w:spacing w:before="120" w:after="120"/>
        <w:rPr>
          <w:i/>
          <w:szCs w:val="24"/>
        </w:rPr>
      </w:pPr>
      <w:r>
        <w:rPr>
          <w:i/>
          <w:szCs w:val="24"/>
        </w:rPr>
        <w:t>(Note: The Priority field is only used to establish a ‘hierarchy’ of commands in the instance where conflicting programming instructions are present.  “75” is normally sufficient and should not be increased without justification.)</w:t>
      </w:r>
    </w:p>
    <w:p w14:paraId="7E515417" w14:textId="77777777" w:rsidR="006E0AD4" w:rsidRPr="00E628BC" w:rsidRDefault="00E628BC" w:rsidP="00E628BC">
      <w:pPr>
        <w:spacing w:before="120" w:after="120"/>
        <w:rPr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5302A2" wp14:editId="7B98BB84">
            <wp:simplePos x="0" y="0"/>
            <wp:positionH relativeFrom="column">
              <wp:posOffset>3343275</wp:posOffset>
            </wp:positionH>
            <wp:positionV relativeFrom="paragraph">
              <wp:posOffset>132715</wp:posOffset>
            </wp:positionV>
            <wp:extent cx="3333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0983" y="20400"/>
                <wp:lineTo x="209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  <w:u w:val="single"/>
        </w:rPr>
        <w:t>To View / Cancel</w:t>
      </w:r>
      <w:r w:rsidRPr="00E628BC">
        <w:rPr>
          <w:b/>
          <w:szCs w:val="24"/>
          <w:u w:val="single"/>
        </w:rPr>
        <w:t xml:space="preserve"> an Event:</w:t>
      </w:r>
    </w:p>
    <w:p w14:paraId="1113E614" w14:textId="77777777" w:rsidR="00E628BC" w:rsidRPr="00E628BC" w:rsidRDefault="00E628BC" w:rsidP="00E628BC">
      <w:pPr>
        <w:spacing w:before="120" w:after="120"/>
        <w:ind w:left="720" w:hanging="360"/>
        <w:rPr>
          <w:szCs w:val="24"/>
        </w:rPr>
      </w:pPr>
      <w:r w:rsidRPr="00E628BC">
        <w:rPr>
          <w:szCs w:val="24"/>
        </w:rPr>
        <w:t>- Click the “Manual Actions” button in the toolbar:</w:t>
      </w:r>
    </w:p>
    <w:p w14:paraId="436E3A26" w14:textId="77777777" w:rsidR="00E628BC" w:rsidRDefault="00E628BC" w:rsidP="00E628BC">
      <w:pPr>
        <w:spacing w:before="120" w:after="120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  <w:t>The following screen should appear:</w:t>
      </w:r>
    </w:p>
    <w:p w14:paraId="76B99613" w14:textId="77777777" w:rsidR="00E628BC" w:rsidRPr="00E628BC" w:rsidRDefault="00E628BC" w:rsidP="00E628BC">
      <w:pPr>
        <w:spacing w:before="120" w:after="120"/>
        <w:jc w:val="center"/>
        <w:rPr>
          <w:i/>
          <w:szCs w:val="24"/>
        </w:rPr>
      </w:pPr>
      <w:r>
        <w:rPr>
          <w:noProof/>
        </w:rPr>
        <w:drawing>
          <wp:inline distT="0" distB="0" distL="0" distR="0" wp14:anchorId="2D5EBFC6" wp14:editId="26EFDC7B">
            <wp:extent cx="5694561" cy="290422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209" cy="29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41AD" w14:textId="77777777" w:rsidR="006E0AD4" w:rsidRDefault="00E628BC" w:rsidP="00E628BC">
      <w:pPr>
        <w:pStyle w:val="ListParagraph"/>
        <w:spacing w:before="120" w:after="120"/>
        <w:ind w:hanging="360"/>
        <w:rPr>
          <w:szCs w:val="24"/>
        </w:rPr>
      </w:pPr>
      <w:r>
        <w:rPr>
          <w:szCs w:val="24"/>
        </w:rPr>
        <w:t>- Highlight the Event you wish to Cancel and click “Cancel Selected Manual Action”</w:t>
      </w:r>
    </w:p>
    <w:p w14:paraId="6C475D8A" w14:textId="77777777" w:rsidR="00E628BC" w:rsidRPr="00E628BC" w:rsidRDefault="00E628BC" w:rsidP="00E628BC">
      <w:pPr>
        <w:pStyle w:val="ListParagraph"/>
        <w:spacing w:before="120" w:after="120"/>
        <w:ind w:hanging="360"/>
        <w:rPr>
          <w:i/>
          <w:szCs w:val="24"/>
        </w:rPr>
      </w:pPr>
      <w:r w:rsidRPr="00E628BC">
        <w:rPr>
          <w:i/>
          <w:szCs w:val="24"/>
        </w:rPr>
        <w:t>(Note: You cannot edit an event, but only delete and create a new event.)</w:t>
      </w:r>
    </w:p>
    <w:sectPr w:rsidR="00E628BC" w:rsidRPr="00E628BC" w:rsidSect="008C0E50">
      <w:headerReference w:type="default" r:id="rId14"/>
      <w:footerReference w:type="default" r:id="rId15"/>
      <w:pgSz w:w="12240" w:h="15840"/>
      <w:pgMar w:top="442" w:right="720" w:bottom="720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FC23" w14:textId="77777777" w:rsidR="00F11397" w:rsidRDefault="00F11397" w:rsidP="00031A3F">
      <w:r>
        <w:separator/>
      </w:r>
    </w:p>
  </w:endnote>
  <w:endnote w:type="continuationSeparator" w:id="0">
    <w:p w14:paraId="3AE97D7D" w14:textId="77777777" w:rsidR="00F11397" w:rsidRDefault="00F11397" w:rsidP="000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046E" w14:textId="77777777" w:rsidR="00E14762" w:rsidRDefault="00E14762" w:rsidP="00E14762">
    <w:pPr>
      <w:pStyle w:val="Footer"/>
      <w:jc w:val="right"/>
      <w:rPr>
        <w:i/>
        <w:sz w:val="20"/>
        <w:szCs w:val="20"/>
      </w:rPr>
    </w:pPr>
    <w:r w:rsidRPr="00E14762">
      <w:rPr>
        <w:i/>
        <w:sz w:val="20"/>
        <w:szCs w:val="20"/>
      </w:rPr>
      <w:t xml:space="preserve">Last Modified: </w:t>
    </w:r>
    <w:r w:rsidRPr="00E14762">
      <w:rPr>
        <w:i/>
        <w:sz w:val="20"/>
        <w:szCs w:val="20"/>
      </w:rPr>
      <w:fldChar w:fldCharType="begin"/>
    </w:r>
    <w:r w:rsidRPr="00E14762">
      <w:rPr>
        <w:i/>
        <w:sz w:val="20"/>
        <w:szCs w:val="20"/>
      </w:rPr>
      <w:instrText xml:space="preserve"> DATE \@ "MMMM d, yyyy" </w:instrText>
    </w:r>
    <w:r w:rsidRPr="00E14762">
      <w:rPr>
        <w:i/>
        <w:sz w:val="20"/>
        <w:szCs w:val="20"/>
      </w:rPr>
      <w:fldChar w:fldCharType="separate"/>
    </w:r>
    <w:r w:rsidR="00DB5084">
      <w:rPr>
        <w:i/>
        <w:noProof/>
        <w:sz w:val="20"/>
        <w:szCs w:val="20"/>
      </w:rPr>
      <w:t>May 17, 2019</w:t>
    </w:r>
    <w:r w:rsidRPr="00E14762">
      <w:rPr>
        <w:i/>
        <w:sz w:val="20"/>
        <w:szCs w:val="20"/>
      </w:rPr>
      <w:fldChar w:fldCharType="end"/>
    </w:r>
  </w:p>
  <w:p w14:paraId="3D95D7E3" w14:textId="77777777" w:rsidR="008C0E50" w:rsidRPr="00E14762" w:rsidRDefault="008C0E50" w:rsidP="00E1476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3FB5" w14:textId="77777777" w:rsidR="00F11397" w:rsidRDefault="00F11397" w:rsidP="00031A3F">
      <w:r>
        <w:separator/>
      </w:r>
    </w:p>
  </w:footnote>
  <w:footnote w:type="continuationSeparator" w:id="0">
    <w:p w14:paraId="2D9AAB3B" w14:textId="77777777" w:rsidR="00F11397" w:rsidRDefault="00F11397" w:rsidP="000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DE71" w14:textId="77777777" w:rsidR="008347D4" w:rsidRDefault="008C0E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AA49D" wp14:editId="655A03A2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1609725" cy="598170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P_PHYSECURIT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06E4B" w14:textId="77777777" w:rsidR="008347D4" w:rsidRDefault="008347D4">
    <w:pPr>
      <w:pStyle w:val="Header"/>
    </w:pPr>
  </w:p>
  <w:p w14:paraId="1023F38A" w14:textId="77777777" w:rsidR="008C0E50" w:rsidRDefault="008C0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339"/>
    <w:multiLevelType w:val="hybridMultilevel"/>
    <w:tmpl w:val="0BC86560"/>
    <w:lvl w:ilvl="0" w:tplc="C7DE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4294"/>
    <w:multiLevelType w:val="hybridMultilevel"/>
    <w:tmpl w:val="5D4A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73"/>
    <w:rsid w:val="00025F8C"/>
    <w:rsid w:val="00031A3F"/>
    <w:rsid w:val="000F2ED8"/>
    <w:rsid w:val="00106E0D"/>
    <w:rsid w:val="00167A07"/>
    <w:rsid w:val="001D1643"/>
    <w:rsid w:val="001F33DB"/>
    <w:rsid w:val="0026441E"/>
    <w:rsid w:val="0031326B"/>
    <w:rsid w:val="00334264"/>
    <w:rsid w:val="00397438"/>
    <w:rsid w:val="00453814"/>
    <w:rsid w:val="0053017E"/>
    <w:rsid w:val="0061746F"/>
    <w:rsid w:val="006C1473"/>
    <w:rsid w:val="006E0AD4"/>
    <w:rsid w:val="00721DBA"/>
    <w:rsid w:val="008347D4"/>
    <w:rsid w:val="008C0E50"/>
    <w:rsid w:val="0091516C"/>
    <w:rsid w:val="00A74316"/>
    <w:rsid w:val="00BD3130"/>
    <w:rsid w:val="00BF6988"/>
    <w:rsid w:val="00CB087B"/>
    <w:rsid w:val="00DB5084"/>
    <w:rsid w:val="00DD6452"/>
    <w:rsid w:val="00E14762"/>
    <w:rsid w:val="00E20595"/>
    <w:rsid w:val="00E33DEC"/>
    <w:rsid w:val="00E628BC"/>
    <w:rsid w:val="00E64CAE"/>
    <w:rsid w:val="00E676AC"/>
    <w:rsid w:val="00EF4CED"/>
    <w:rsid w:val="00F11397"/>
    <w:rsid w:val="00F30824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AD36"/>
  <w15:chartTrackingRefBased/>
  <w15:docId w15:val="{0E8CB369-E86D-4CF9-AD94-AC63AF2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A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62"/>
  </w:style>
  <w:style w:type="paragraph" w:styleId="Footer">
    <w:name w:val="footer"/>
    <w:basedOn w:val="Normal"/>
    <w:link w:val="Foot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62"/>
  </w:style>
  <w:style w:type="paragraph" w:styleId="BalloonText">
    <w:name w:val="Balloon Text"/>
    <w:basedOn w:val="Normal"/>
    <w:link w:val="BalloonTextChar"/>
    <w:uiPriority w:val="99"/>
    <w:semiHidden/>
    <w:unhideWhenUsed/>
    <w:rsid w:val="0039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748C-82A6-4C80-AF1A-EC96D76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Joshua Troxell</dc:creator>
  <cp:keywords/>
  <dc:description/>
  <cp:lastModifiedBy>Condon, Mary R</cp:lastModifiedBy>
  <cp:revision>2</cp:revision>
  <cp:lastPrinted>2016-01-18T14:15:00Z</cp:lastPrinted>
  <dcterms:created xsi:type="dcterms:W3CDTF">2019-05-17T16:20:00Z</dcterms:created>
  <dcterms:modified xsi:type="dcterms:W3CDTF">2019-05-17T16:20:00Z</dcterms:modified>
</cp:coreProperties>
</file>