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05AAAD" w14:textId="77777777" w:rsidR="00BF6988" w:rsidRPr="00025F8C" w:rsidRDefault="00B134A6" w:rsidP="006C147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CCURE Training</w:t>
      </w:r>
      <w:r w:rsidR="000C5DD7">
        <w:rPr>
          <w:b/>
          <w:sz w:val="28"/>
          <w:szCs w:val="28"/>
          <w:u w:val="single"/>
        </w:rPr>
        <w:t xml:space="preserve"> Series #</w:t>
      </w:r>
      <w:proofErr w:type="gramStart"/>
      <w:r w:rsidR="000C5DD7">
        <w:rPr>
          <w:b/>
          <w:sz w:val="28"/>
          <w:szCs w:val="28"/>
          <w:u w:val="single"/>
        </w:rPr>
        <w:t xml:space="preserve">2 </w:t>
      </w:r>
      <w:r w:rsidR="006C1473" w:rsidRPr="00025F8C">
        <w:rPr>
          <w:b/>
          <w:sz w:val="28"/>
          <w:szCs w:val="28"/>
          <w:u w:val="single"/>
        </w:rPr>
        <w:t xml:space="preserve"> </w:t>
      </w:r>
      <w:r w:rsidR="00025F8C" w:rsidRPr="00025F8C">
        <w:rPr>
          <w:b/>
          <w:sz w:val="28"/>
          <w:szCs w:val="28"/>
          <w:u w:val="single"/>
        </w:rPr>
        <w:t>–</w:t>
      </w:r>
      <w:proofErr w:type="gramEnd"/>
      <w:r w:rsidR="00F30824">
        <w:rPr>
          <w:b/>
          <w:sz w:val="28"/>
          <w:szCs w:val="28"/>
          <w:u w:val="single"/>
        </w:rPr>
        <w:t xml:space="preserve"> Assigning &amp;</w:t>
      </w:r>
      <w:r w:rsidR="00E64CAE">
        <w:rPr>
          <w:b/>
          <w:sz w:val="28"/>
          <w:szCs w:val="28"/>
          <w:u w:val="single"/>
        </w:rPr>
        <w:t xml:space="preserve"> </w:t>
      </w:r>
      <w:r w:rsidR="00E33DEC">
        <w:rPr>
          <w:b/>
          <w:sz w:val="28"/>
          <w:szCs w:val="28"/>
          <w:u w:val="single"/>
        </w:rPr>
        <w:t>Removing</w:t>
      </w:r>
      <w:r w:rsidR="00E64CAE">
        <w:rPr>
          <w:b/>
          <w:sz w:val="28"/>
          <w:szCs w:val="28"/>
          <w:u w:val="single"/>
        </w:rPr>
        <w:t xml:space="preserve"> Clearances</w:t>
      </w:r>
    </w:p>
    <w:p w14:paraId="2F71B2CC" w14:textId="77777777" w:rsidR="00025F8C" w:rsidRDefault="00025F8C" w:rsidP="006C1473">
      <w:pPr>
        <w:jc w:val="center"/>
        <w:rPr>
          <w:b/>
          <w:sz w:val="28"/>
          <w:szCs w:val="28"/>
        </w:rPr>
      </w:pPr>
    </w:p>
    <w:p w14:paraId="37E51101" w14:textId="77777777" w:rsidR="00025F8C" w:rsidRDefault="00025F8C" w:rsidP="00025F8C">
      <w:pPr>
        <w:rPr>
          <w:szCs w:val="24"/>
        </w:rPr>
      </w:pPr>
      <w:r w:rsidRPr="00025F8C">
        <w:rPr>
          <w:szCs w:val="24"/>
        </w:rPr>
        <w:t xml:space="preserve">The most </w:t>
      </w:r>
      <w:r>
        <w:rPr>
          <w:szCs w:val="24"/>
        </w:rPr>
        <w:t xml:space="preserve">common </w:t>
      </w:r>
      <w:r w:rsidR="00F30824">
        <w:rPr>
          <w:szCs w:val="24"/>
        </w:rPr>
        <w:t>task that an Access Coordinator will need to perform is Assigning or</w:t>
      </w:r>
      <w:r w:rsidR="00E33DEC">
        <w:rPr>
          <w:szCs w:val="24"/>
        </w:rPr>
        <w:t xml:space="preserve"> Removing</w:t>
      </w:r>
      <w:r w:rsidR="00F30824">
        <w:rPr>
          <w:szCs w:val="24"/>
        </w:rPr>
        <w:t xml:space="preserve"> Clearances</w:t>
      </w:r>
      <w:r>
        <w:rPr>
          <w:szCs w:val="24"/>
        </w:rPr>
        <w:t>:</w:t>
      </w:r>
    </w:p>
    <w:p w14:paraId="69CA257C" w14:textId="77777777" w:rsidR="00E20595" w:rsidRPr="00E20595" w:rsidRDefault="00E20595" w:rsidP="00025F8C">
      <w:pPr>
        <w:rPr>
          <w:sz w:val="16"/>
          <w:szCs w:val="16"/>
        </w:rPr>
      </w:pPr>
    </w:p>
    <w:p w14:paraId="0B0CE2E3" w14:textId="77777777" w:rsidR="00E20595" w:rsidRPr="00E20595" w:rsidRDefault="00E20595" w:rsidP="00E20595">
      <w:pPr>
        <w:ind w:left="360"/>
        <w:rPr>
          <w:i/>
          <w:szCs w:val="24"/>
        </w:rPr>
      </w:pPr>
      <w:r w:rsidRPr="00E20595">
        <w:rPr>
          <w:i/>
          <w:szCs w:val="24"/>
        </w:rPr>
        <w:t>To Open a Personnel Record:</w:t>
      </w:r>
    </w:p>
    <w:p w14:paraId="0868D3F8" w14:textId="77777777" w:rsidR="00025F8C" w:rsidRDefault="00E20595" w:rsidP="00025F8C">
      <w:pPr>
        <w:pStyle w:val="ListParagraph"/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Search for the desired individual </w:t>
      </w:r>
      <w:r w:rsidR="00031A3F">
        <w:rPr>
          <w:i/>
          <w:szCs w:val="24"/>
        </w:rPr>
        <w:t>using one of the Query functions under the “Personnel” tab.</w:t>
      </w:r>
      <w:r w:rsidR="00031A3F">
        <w:rPr>
          <w:rStyle w:val="FootnoteReference"/>
          <w:i/>
          <w:szCs w:val="24"/>
        </w:rPr>
        <w:footnoteReference w:id="1"/>
      </w:r>
    </w:p>
    <w:p w14:paraId="389878BB" w14:textId="77777777" w:rsidR="00E14762" w:rsidRDefault="00031A3F" w:rsidP="00E20595">
      <w:pPr>
        <w:pStyle w:val="ListParagraph"/>
        <w:rPr>
          <w:i/>
          <w:szCs w:val="24"/>
        </w:rPr>
      </w:pPr>
      <w:r>
        <w:rPr>
          <w:i/>
          <w:szCs w:val="24"/>
        </w:rPr>
        <w:t>The following window should open:</w:t>
      </w:r>
    </w:p>
    <w:p w14:paraId="4C5C7B25" w14:textId="77777777" w:rsidR="00E20595" w:rsidRPr="00E20595" w:rsidRDefault="00E20595" w:rsidP="00E20595">
      <w:pPr>
        <w:pStyle w:val="ListParagraph"/>
        <w:rPr>
          <w:i/>
          <w:szCs w:val="24"/>
        </w:rPr>
      </w:pPr>
    </w:p>
    <w:p w14:paraId="12ED12C9" w14:textId="77777777" w:rsidR="00E20595" w:rsidRDefault="00E14762" w:rsidP="00E20595">
      <w:pPr>
        <w:pStyle w:val="ListParagraph"/>
        <w:ind w:left="0"/>
        <w:jc w:val="center"/>
        <w:rPr>
          <w:i/>
          <w:szCs w:val="24"/>
        </w:rPr>
      </w:pPr>
      <w:r>
        <w:rPr>
          <w:i/>
          <w:noProof/>
          <w:szCs w:val="24"/>
        </w:rPr>
        <w:drawing>
          <wp:inline distT="0" distB="0" distL="0" distR="0" wp14:anchorId="25A802C8" wp14:editId="397F696E">
            <wp:extent cx="4381500" cy="3004457"/>
            <wp:effectExtent l="0" t="0" r="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learances-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6769" cy="301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F6626B" w14:textId="77777777" w:rsidR="00053FDB" w:rsidRDefault="00E20595" w:rsidP="00E20595">
      <w:pPr>
        <w:pStyle w:val="ListParagraph"/>
        <w:numPr>
          <w:ilvl w:val="0"/>
          <w:numId w:val="1"/>
        </w:numPr>
        <w:spacing w:before="120" w:after="120"/>
        <w:rPr>
          <w:i/>
          <w:szCs w:val="24"/>
        </w:rPr>
      </w:pPr>
      <w:r>
        <w:rPr>
          <w:i/>
          <w:szCs w:val="24"/>
        </w:rPr>
        <w:t xml:space="preserve">Double Click to open </w:t>
      </w:r>
      <w:r w:rsidR="00E33DEC">
        <w:rPr>
          <w:i/>
          <w:szCs w:val="24"/>
        </w:rPr>
        <w:t>the desired individual’s</w:t>
      </w:r>
      <w:r>
        <w:rPr>
          <w:i/>
          <w:szCs w:val="24"/>
        </w:rPr>
        <w:t xml:space="preserve"> Personnel Record: </w:t>
      </w:r>
    </w:p>
    <w:p w14:paraId="262A5B98" w14:textId="77777777" w:rsidR="00053FDB" w:rsidRPr="00053FDB" w:rsidRDefault="00053FDB" w:rsidP="00053FDB"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67FC7255" wp14:editId="5ABB0AC2">
            <wp:simplePos x="0" y="0"/>
            <wp:positionH relativeFrom="margin">
              <wp:align>center</wp:align>
            </wp:positionH>
            <wp:positionV relativeFrom="paragraph">
              <wp:posOffset>80645</wp:posOffset>
            </wp:positionV>
            <wp:extent cx="4093845" cy="3079750"/>
            <wp:effectExtent l="0" t="0" r="1905" b="6350"/>
            <wp:wrapThrough wrapText="bothSides">
              <wp:wrapPolygon edited="0">
                <wp:start x="0" y="0"/>
                <wp:lineTo x="0" y="21511"/>
                <wp:lineTo x="21510" y="21511"/>
                <wp:lineTo x="2151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Queries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93845" cy="3079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089CF4" w14:textId="77777777" w:rsidR="00053FDB" w:rsidRPr="00053FDB" w:rsidRDefault="00053FDB" w:rsidP="00053FDB"/>
    <w:p w14:paraId="5F7A0219" w14:textId="77777777" w:rsidR="00053FDB" w:rsidRPr="00053FDB" w:rsidRDefault="00053FDB" w:rsidP="00053FDB"/>
    <w:p w14:paraId="66AF6188" w14:textId="77777777" w:rsidR="00053FDB" w:rsidRPr="00053FDB" w:rsidRDefault="00053FDB" w:rsidP="00053FDB"/>
    <w:p w14:paraId="713D802F" w14:textId="77777777" w:rsidR="00053FDB" w:rsidRDefault="00053FDB" w:rsidP="00053FDB"/>
    <w:p w14:paraId="5F6B8CD9" w14:textId="77777777" w:rsidR="00025F8C" w:rsidRDefault="00053FDB" w:rsidP="00053FDB">
      <w:pPr>
        <w:tabs>
          <w:tab w:val="left" w:pos="3188"/>
        </w:tabs>
        <w:rPr>
          <w:b/>
          <w:sz w:val="28"/>
          <w:szCs w:val="28"/>
        </w:rPr>
      </w:pPr>
      <w:r>
        <w:tab/>
      </w:r>
    </w:p>
    <w:p w14:paraId="3C0751C0" w14:textId="77777777" w:rsidR="00025F8C" w:rsidRDefault="00025F8C" w:rsidP="00025F8C">
      <w:pPr>
        <w:rPr>
          <w:b/>
          <w:szCs w:val="24"/>
        </w:rPr>
      </w:pPr>
    </w:p>
    <w:p w14:paraId="7FD80252" w14:textId="77777777" w:rsidR="00053FDB" w:rsidRDefault="00053FDB" w:rsidP="00025F8C">
      <w:pPr>
        <w:rPr>
          <w:szCs w:val="24"/>
        </w:rPr>
      </w:pPr>
    </w:p>
    <w:p w14:paraId="1CDE003F" w14:textId="77777777" w:rsidR="00053FDB" w:rsidRDefault="00053FDB" w:rsidP="00025F8C">
      <w:pPr>
        <w:rPr>
          <w:szCs w:val="24"/>
        </w:rPr>
      </w:pPr>
    </w:p>
    <w:p w14:paraId="0BBC3F7D" w14:textId="77777777" w:rsidR="00053FDB" w:rsidRDefault="00053FDB" w:rsidP="00025F8C">
      <w:pPr>
        <w:rPr>
          <w:szCs w:val="24"/>
        </w:rPr>
      </w:pPr>
    </w:p>
    <w:p w14:paraId="4FDC66A4" w14:textId="77777777" w:rsidR="00053FDB" w:rsidRDefault="00053FDB" w:rsidP="00025F8C">
      <w:pPr>
        <w:rPr>
          <w:szCs w:val="24"/>
        </w:rPr>
      </w:pPr>
    </w:p>
    <w:p w14:paraId="555A7F50" w14:textId="77777777" w:rsidR="00053FDB" w:rsidRDefault="00053FDB" w:rsidP="00025F8C">
      <w:pPr>
        <w:rPr>
          <w:szCs w:val="24"/>
        </w:rPr>
      </w:pPr>
    </w:p>
    <w:p w14:paraId="0BD302D2" w14:textId="77777777" w:rsidR="00053FDB" w:rsidRDefault="00053FDB" w:rsidP="00025F8C">
      <w:pPr>
        <w:rPr>
          <w:szCs w:val="24"/>
        </w:rPr>
      </w:pPr>
    </w:p>
    <w:p w14:paraId="391FF533" w14:textId="77777777" w:rsidR="00053FDB" w:rsidRDefault="00053FDB" w:rsidP="00025F8C">
      <w:pPr>
        <w:rPr>
          <w:szCs w:val="24"/>
        </w:rPr>
      </w:pPr>
    </w:p>
    <w:p w14:paraId="1A0E873D" w14:textId="77777777" w:rsidR="00053FDB" w:rsidRDefault="00053FDB" w:rsidP="00025F8C">
      <w:pPr>
        <w:rPr>
          <w:szCs w:val="24"/>
        </w:rPr>
      </w:pPr>
    </w:p>
    <w:p w14:paraId="3A66DD3E" w14:textId="77777777" w:rsidR="00053FDB" w:rsidRDefault="00053FDB" w:rsidP="00025F8C">
      <w:pPr>
        <w:rPr>
          <w:szCs w:val="24"/>
        </w:rPr>
      </w:pPr>
    </w:p>
    <w:p w14:paraId="17426233" w14:textId="77777777" w:rsidR="00053FDB" w:rsidRDefault="00053FDB" w:rsidP="00025F8C">
      <w:pPr>
        <w:rPr>
          <w:szCs w:val="24"/>
        </w:rPr>
      </w:pPr>
    </w:p>
    <w:p w14:paraId="68BE0DB9" w14:textId="77777777" w:rsidR="00053FDB" w:rsidRDefault="00053FDB" w:rsidP="00025F8C">
      <w:pPr>
        <w:rPr>
          <w:szCs w:val="24"/>
        </w:rPr>
      </w:pPr>
    </w:p>
    <w:p w14:paraId="5E21722F" w14:textId="77777777" w:rsidR="00025F8C" w:rsidRDefault="00E20595" w:rsidP="00025F8C">
      <w:pPr>
        <w:rPr>
          <w:szCs w:val="24"/>
        </w:rPr>
      </w:pPr>
      <w:r>
        <w:rPr>
          <w:szCs w:val="24"/>
        </w:rPr>
        <w:t>The Clearances listed in the LEFT column are the clearances available to you (as the Access Coordinator) based on the CCURE Partitions that have been assigned to you.</w:t>
      </w:r>
    </w:p>
    <w:p w14:paraId="44265834" w14:textId="77777777" w:rsidR="00E20595" w:rsidRDefault="00E20595" w:rsidP="00025F8C">
      <w:pPr>
        <w:rPr>
          <w:szCs w:val="24"/>
        </w:rPr>
      </w:pPr>
    </w:p>
    <w:p w14:paraId="0E12A8A6" w14:textId="77777777" w:rsidR="00E20595" w:rsidRDefault="00E20595" w:rsidP="00025F8C">
      <w:pPr>
        <w:rPr>
          <w:szCs w:val="24"/>
        </w:rPr>
      </w:pPr>
      <w:r>
        <w:rPr>
          <w:szCs w:val="24"/>
        </w:rPr>
        <w:lastRenderedPageBreak/>
        <w:t>The Clearances listed in the RIGHT column are the clearances currently assigned to the user’s ID Card.</w:t>
      </w:r>
    </w:p>
    <w:p w14:paraId="7CDC8F0A" w14:textId="77777777" w:rsidR="00E20595" w:rsidRDefault="00E20595" w:rsidP="00025F8C">
      <w:pPr>
        <w:rPr>
          <w:szCs w:val="24"/>
        </w:rPr>
      </w:pPr>
    </w:p>
    <w:p w14:paraId="34686F51" w14:textId="77777777" w:rsidR="00E20595" w:rsidRDefault="00E33DEC" w:rsidP="00025F8C">
      <w:pPr>
        <w:rPr>
          <w:szCs w:val="24"/>
        </w:rPr>
      </w:pPr>
      <w:r>
        <w:rPr>
          <w:b/>
          <w:szCs w:val="24"/>
          <w:u w:val="single"/>
        </w:rPr>
        <w:t xml:space="preserve">To Assign </w:t>
      </w:r>
      <w:r w:rsidR="00E20595" w:rsidRPr="00E20595">
        <w:rPr>
          <w:b/>
          <w:szCs w:val="24"/>
          <w:u w:val="single"/>
        </w:rPr>
        <w:t>a Clearance</w:t>
      </w:r>
      <w:r w:rsidR="00E20595">
        <w:rPr>
          <w:szCs w:val="24"/>
        </w:rPr>
        <w:t>:</w:t>
      </w:r>
    </w:p>
    <w:p w14:paraId="2583337F" w14:textId="77777777" w:rsidR="00E20595" w:rsidRDefault="00E20595" w:rsidP="00EF4CED">
      <w:pPr>
        <w:pStyle w:val="ListParagraph"/>
        <w:numPr>
          <w:ilvl w:val="0"/>
          <w:numId w:val="1"/>
        </w:numPr>
        <w:spacing w:before="120" w:after="120"/>
        <w:rPr>
          <w:szCs w:val="24"/>
        </w:rPr>
      </w:pPr>
      <w:r>
        <w:rPr>
          <w:szCs w:val="24"/>
        </w:rPr>
        <w:t xml:space="preserve">Highlight the desired clearance </w:t>
      </w:r>
      <w:r w:rsidR="00E33DEC">
        <w:rPr>
          <w:szCs w:val="24"/>
        </w:rPr>
        <w:t xml:space="preserve">from the LEFT Column </w:t>
      </w:r>
      <w:r>
        <w:rPr>
          <w:szCs w:val="24"/>
        </w:rPr>
        <w:t>by clicking on it</w:t>
      </w:r>
    </w:p>
    <w:p w14:paraId="355B4409" w14:textId="77777777" w:rsidR="00E20595" w:rsidRDefault="00E20595" w:rsidP="00EF4CED">
      <w:pPr>
        <w:pStyle w:val="ListParagraph"/>
        <w:numPr>
          <w:ilvl w:val="0"/>
          <w:numId w:val="1"/>
        </w:numPr>
        <w:spacing w:before="120" w:after="120"/>
        <w:rPr>
          <w:szCs w:val="24"/>
        </w:rPr>
      </w:pPr>
      <w:r>
        <w:rPr>
          <w:szCs w:val="24"/>
        </w:rPr>
        <w:t>Click the “Add&gt;&gt;” button</w:t>
      </w:r>
    </w:p>
    <w:p w14:paraId="094DF041" w14:textId="77777777" w:rsidR="00E33DEC" w:rsidRPr="00E33DEC" w:rsidRDefault="00E33DEC" w:rsidP="00EF4CED">
      <w:pPr>
        <w:pStyle w:val="ListParagraph"/>
        <w:numPr>
          <w:ilvl w:val="0"/>
          <w:numId w:val="1"/>
        </w:numPr>
        <w:spacing w:before="120" w:after="120"/>
        <w:rPr>
          <w:i/>
          <w:szCs w:val="24"/>
        </w:rPr>
      </w:pPr>
      <w:r w:rsidRPr="00E33DEC">
        <w:rPr>
          <w:i/>
          <w:szCs w:val="24"/>
        </w:rPr>
        <w:t>The clearance should now appear in the RIGHT column</w:t>
      </w:r>
    </w:p>
    <w:p w14:paraId="0E069F12" w14:textId="77777777" w:rsidR="00E20595" w:rsidRDefault="00E20595" w:rsidP="00EF4CED">
      <w:pPr>
        <w:pStyle w:val="ListParagraph"/>
        <w:numPr>
          <w:ilvl w:val="0"/>
          <w:numId w:val="1"/>
        </w:numPr>
        <w:spacing w:before="120" w:after="120"/>
        <w:rPr>
          <w:szCs w:val="24"/>
        </w:rPr>
      </w:pPr>
      <w:r>
        <w:rPr>
          <w:szCs w:val="24"/>
        </w:rPr>
        <w:t>Click the “</w:t>
      </w:r>
      <w:r w:rsidRPr="00E20595">
        <w:rPr>
          <w:szCs w:val="24"/>
          <w:u w:val="single"/>
        </w:rPr>
        <w:t>O</w:t>
      </w:r>
      <w:r>
        <w:rPr>
          <w:szCs w:val="24"/>
        </w:rPr>
        <w:t>K” button to exit the Personnel Record</w:t>
      </w:r>
      <w:r w:rsidR="00E33DEC">
        <w:rPr>
          <w:szCs w:val="24"/>
        </w:rPr>
        <w:t xml:space="preserve"> and activate the clearance for the cardholder</w:t>
      </w:r>
    </w:p>
    <w:p w14:paraId="2F112485" w14:textId="77777777" w:rsidR="00E20595" w:rsidRDefault="00E20595" w:rsidP="00E20595">
      <w:pPr>
        <w:rPr>
          <w:szCs w:val="24"/>
        </w:rPr>
      </w:pPr>
    </w:p>
    <w:p w14:paraId="3FB2D7E3" w14:textId="77777777" w:rsidR="00E20595" w:rsidRDefault="00E33DEC" w:rsidP="00E20595">
      <w:pPr>
        <w:rPr>
          <w:szCs w:val="24"/>
        </w:rPr>
      </w:pPr>
      <w:r w:rsidRPr="00E33DEC">
        <w:rPr>
          <w:b/>
          <w:szCs w:val="24"/>
          <w:u w:val="single"/>
        </w:rPr>
        <w:t>To Remove a Clearance</w:t>
      </w:r>
      <w:r>
        <w:rPr>
          <w:szCs w:val="24"/>
        </w:rPr>
        <w:t>:</w:t>
      </w:r>
    </w:p>
    <w:p w14:paraId="4B10E393" w14:textId="77777777" w:rsidR="00E33DEC" w:rsidRDefault="00E33DEC" w:rsidP="00EF4CED">
      <w:pPr>
        <w:pStyle w:val="ListParagraph"/>
        <w:numPr>
          <w:ilvl w:val="0"/>
          <w:numId w:val="1"/>
        </w:numPr>
        <w:spacing w:before="120" w:after="120"/>
        <w:rPr>
          <w:szCs w:val="24"/>
        </w:rPr>
      </w:pPr>
      <w:r>
        <w:rPr>
          <w:szCs w:val="24"/>
        </w:rPr>
        <w:t>Highlight the desired clearance from the RIGHT Column by clicking on it</w:t>
      </w:r>
    </w:p>
    <w:p w14:paraId="61F75C83" w14:textId="77777777" w:rsidR="00E33DEC" w:rsidRDefault="00E33DEC" w:rsidP="00EF4CED">
      <w:pPr>
        <w:pStyle w:val="ListParagraph"/>
        <w:numPr>
          <w:ilvl w:val="0"/>
          <w:numId w:val="1"/>
        </w:numPr>
        <w:spacing w:before="120" w:after="120"/>
        <w:rPr>
          <w:szCs w:val="24"/>
        </w:rPr>
      </w:pPr>
      <w:r>
        <w:rPr>
          <w:szCs w:val="24"/>
        </w:rPr>
        <w:t>Click the “&lt;&lt;Remove” button</w:t>
      </w:r>
    </w:p>
    <w:p w14:paraId="69A4ECD2" w14:textId="77777777" w:rsidR="00E33DEC" w:rsidRPr="00E33DEC" w:rsidRDefault="00E33DEC" w:rsidP="00EF4CED">
      <w:pPr>
        <w:pStyle w:val="ListParagraph"/>
        <w:numPr>
          <w:ilvl w:val="0"/>
          <w:numId w:val="1"/>
        </w:numPr>
        <w:spacing w:before="120" w:after="120"/>
        <w:rPr>
          <w:i/>
          <w:szCs w:val="24"/>
        </w:rPr>
      </w:pPr>
      <w:r w:rsidRPr="00E33DEC">
        <w:rPr>
          <w:i/>
          <w:szCs w:val="24"/>
        </w:rPr>
        <w:t xml:space="preserve">The clearance should now appear in the </w:t>
      </w:r>
      <w:r>
        <w:rPr>
          <w:i/>
          <w:szCs w:val="24"/>
        </w:rPr>
        <w:t>LEFT</w:t>
      </w:r>
      <w:r w:rsidRPr="00E33DEC">
        <w:rPr>
          <w:i/>
          <w:szCs w:val="24"/>
        </w:rPr>
        <w:t xml:space="preserve"> column</w:t>
      </w:r>
    </w:p>
    <w:p w14:paraId="771E2F51" w14:textId="77777777" w:rsidR="00E33DEC" w:rsidRDefault="00E33DEC" w:rsidP="00EF4CED">
      <w:pPr>
        <w:pStyle w:val="ListParagraph"/>
        <w:numPr>
          <w:ilvl w:val="0"/>
          <w:numId w:val="1"/>
        </w:numPr>
        <w:spacing w:before="120" w:after="120"/>
        <w:rPr>
          <w:szCs w:val="24"/>
        </w:rPr>
      </w:pPr>
      <w:r>
        <w:rPr>
          <w:szCs w:val="24"/>
        </w:rPr>
        <w:t>Click the “</w:t>
      </w:r>
      <w:r w:rsidRPr="00E20595">
        <w:rPr>
          <w:szCs w:val="24"/>
          <w:u w:val="single"/>
        </w:rPr>
        <w:t>O</w:t>
      </w:r>
      <w:r>
        <w:rPr>
          <w:szCs w:val="24"/>
        </w:rPr>
        <w:t>K” button to exit the Personnel Record and deactivate the clearance for the cardholder</w:t>
      </w:r>
    </w:p>
    <w:p w14:paraId="5C0A405E" w14:textId="77777777" w:rsidR="00E33DEC" w:rsidRDefault="00E33DEC" w:rsidP="00EF4CED">
      <w:pPr>
        <w:pStyle w:val="ListParagraph"/>
        <w:spacing w:before="120" w:after="120"/>
        <w:rPr>
          <w:szCs w:val="24"/>
        </w:rPr>
      </w:pPr>
    </w:p>
    <w:p w14:paraId="10543F6D" w14:textId="77777777" w:rsidR="00E33DEC" w:rsidRPr="00E33DEC" w:rsidRDefault="00E33DEC" w:rsidP="00EF4CED">
      <w:pPr>
        <w:spacing w:before="120" w:after="120"/>
        <w:rPr>
          <w:szCs w:val="24"/>
        </w:rPr>
      </w:pPr>
      <w:r>
        <w:rPr>
          <w:szCs w:val="24"/>
        </w:rPr>
        <w:t xml:space="preserve">(Alternatively, you can click “&lt;&lt;Remove All” to remove </w:t>
      </w:r>
      <w:proofErr w:type="gramStart"/>
      <w:r>
        <w:rPr>
          <w:szCs w:val="24"/>
        </w:rPr>
        <w:t>all of</w:t>
      </w:r>
      <w:proofErr w:type="gramEnd"/>
      <w:r>
        <w:rPr>
          <w:szCs w:val="24"/>
        </w:rPr>
        <w:t xml:space="preserve"> the clearances from a cardholder’s ID Card)</w:t>
      </w:r>
    </w:p>
    <w:p w14:paraId="0B11F3F2" w14:textId="77777777" w:rsidR="00CB087B" w:rsidRDefault="00CB087B" w:rsidP="00CB087B">
      <w:pPr>
        <w:rPr>
          <w:b/>
          <w:szCs w:val="24"/>
        </w:rPr>
      </w:pPr>
    </w:p>
    <w:p w14:paraId="4AC838FF" w14:textId="77777777" w:rsidR="00E33DEC" w:rsidRDefault="00E33DEC" w:rsidP="00CB087B">
      <w:pPr>
        <w:rPr>
          <w:b/>
          <w:szCs w:val="24"/>
        </w:rPr>
      </w:pPr>
    </w:p>
    <w:p w14:paraId="7E3F5D4F" w14:textId="77777777" w:rsidR="00CB087B" w:rsidRPr="00CB087B" w:rsidRDefault="00CB087B" w:rsidP="00CB087B">
      <w:pPr>
        <w:rPr>
          <w:b/>
          <w:szCs w:val="24"/>
          <w:u w:val="single"/>
        </w:rPr>
      </w:pPr>
      <w:r w:rsidRPr="00CB087B">
        <w:rPr>
          <w:b/>
          <w:szCs w:val="24"/>
          <w:u w:val="single"/>
        </w:rPr>
        <w:t>Helpful Tips</w:t>
      </w:r>
      <w:r w:rsidRPr="00E33DEC">
        <w:rPr>
          <w:b/>
          <w:szCs w:val="24"/>
        </w:rPr>
        <w:t>:</w:t>
      </w:r>
    </w:p>
    <w:p w14:paraId="5FEB9543" w14:textId="77777777" w:rsidR="00CB087B" w:rsidRDefault="00E33DEC" w:rsidP="00167A07">
      <w:pPr>
        <w:pStyle w:val="ListParagraph"/>
        <w:numPr>
          <w:ilvl w:val="0"/>
          <w:numId w:val="1"/>
        </w:numPr>
        <w:spacing w:before="120" w:after="120"/>
        <w:contextualSpacing w:val="0"/>
        <w:rPr>
          <w:szCs w:val="24"/>
        </w:rPr>
      </w:pPr>
      <w:r w:rsidRPr="00EF4CED">
        <w:rPr>
          <w:szCs w:val="24"/>
        </w:rPr>
        <w:t>Remember to click “</w:t>
      </w:r>
      <w:r w:rsidRPr="00EF4CED">
        <w:rPr>
          <w:szCs w:val="24"/>
          <w:u w:val="single"/>
        </w:rPr>
        <w:t>O</w:t>
      </w:r>
      <w:r w:rsidRPr="00EF4CED">
        <w:rPr>
          <w:szCs w:val="24"/>
        </w:rPr>
        <w:t>K”</w:t>
      </w:r>
      <w:r w:rsidR="00EF4CED" w:rsidRPr="00EF4CED">
        <w:rPr>
          <w:szCs w:val="24"/>
        </w:rPr>
        <w:t xml:space="preserve"> after assigning/removing a clearance in order to activate the transaction.</w:t>
      </w:r>
      <w:r w:rsidR="00EF4CED">
        <w:rPr>
          <w:szCs w:val="24"/>
        </w:rPr>
        <w:t xml:space="preserve">  </w:t>
      </w:r>
    </w:p>
    <w:p w14:paraId="6BCA0507" w14:textId="77777777" w:rsidR="00167A07" w:rsidRPr="00EF4CED" w:rsidRDefault="00167A07" w:rsidP="00167A07">
      <w:pPr>
        <w:pStyle w:val="ListParagraph"/>
        <w:numPr>
          <w:ilvl w:val="0"/>
          <w:numId w:val="1"/>
        </w:numPr>
        <w:spacing w:before="120" w:after="120"/>
        <w:contextualSpacing w:val="0"/>
        <w:rPr>
          <w:szCs w:val="24"/>
        </w:rPr>
      </w:pPr>
      <w:r>
        <w:rPr>
          <w:szCs w:val="24"/>
        </w:rPr>
        <w:t>Up to forty (40) clearances may be added to a single card.  If the card is running out/low on clearance “slots”, multiple doors may need to be combined into a single clearance that can be assigned to an individual.</w:t>
      </w:r>
    </w:p>
    <w:p w14:paraId="402FC7A4" w14:textId="77777777" w:rsidR="00E33DEC" w:rsidRPr="00E33DEC" w:rsidRDefault="00E33DEC" w:rsidP="00E33DEC">
      <w:pPr>
        <w:pStyle w:val="ListParagraph"/>
        <w:rPr>
          <w:b/>
          <w:szCs w:val="24"/>
        </w:rPr>
      </w:pPr>
    </w:p>
    <w:p w14:paraId="040AC037" w14:textId="77777777" w:rsidR="00CB087B" w:rsidRPr="00CB087B" w:rsidRDefault="00CB087B" w:rsidP="00CB087B">
      <w:pPr>
        <w:rPr>
          <w:b/>
          <w:szCs w:val="24"/>
          <w:u w:val="single"/>
        </w:rPr>
      </w:pPr>
      <w:r w:rsidRPr="00CB087B">
        <w:rPr>
          <w:b/>
          <w:szCs w:val="24"/>
          <w:u w:val="single"/>
        </w:rPr>
        <w:t>Best Practices</w:t>
      </w:r>
      <w:r w:rsidRPr="00E33DEC">
        <w:rPr>
          <w:b/>
          <w:szCs w:val="24"/>
        </w:rPr>
        <w:t>:</w:t>
      </w:r>
    </w:p>
    <w:p w14:paraId="2B7CA518" w14:textId="77777777" w:rsidR="00CB087B" w:rsidRDefault="00CB087B" w:rsidP="00CB087B">
      <w:pPr>
        <w:pStyle w:val="ListParagraph"/>
        <w:numPr>
          <w:ilvl w:val="0"/>
          <w:numId w:val="1"/>
        </w:numPr>
        <w:spacing w:before="120" w:after="120"/>
        <w:contextualSpacing w:val="0"/>
        <w:rPr>
          <w:szCs w:val="24"/>
        </w:rPr>
      </w:pPr>
      <w:r>
        <w:rPr>
          <w:szCs w:val="24"/>
        </w:rPr>
        <w:t xml:space="preserve">Always verify the </w:t>
      </w:r>
      <w:r w:rsidR="00031A3F">
        <w:rPr>
          <w:szCs w:val="24"/>
        </w:rPr>
        <w:t xml:space="preserve">correct </w:t>
      </w:r>
      <w:r>
        <w:rPr>
          <w:szCs w:val="24"/>
        </w:rPr>
        <w:t>individual using TWO identifiers</w:t>
      </w:r>
      <w:r w:rsidR="00031A3F">
        <w:rPr>
          <w:szCs w:val="24"/>
        </w:rPr>
        <w:t xml:space="preserve"> when assigning or deleting clearances.</w:t>
      </w:r>
    </w:p>
    <w:p w14:paraId="67D65C83" w14:textId="77777777" w:rsidR="00E33DEC" w:rsidRPr="00CB087B" w:rsidRDefault="00E33DEC" w:rsidP="00CB087B">
      <w:pPr>
        <w:pStyle w:val="ListParagraph"/>
        <w:numPr>
          <w:ilvl w:val="0"/>
          <w:numId w:val="1"/>
        </w:numPr>
        <w:spacing w:before="120" w:after="120"/>
        <w:contextualSpacing w:val="0"/>
        <w:rPr>
          <w:szCs w:val="24"/>
        </w:rPr>
      </w:pPr>
      <w:r>
        <w:rPr>
          <w:szCs w:val="24"/>
        </w:rPr>
        <w:t xml:space="preserve">Never delete clearances for areas not under your control unless directed to do so by an authorized person.  </w:t>
      </w:r>
      <w:r w:rsidRPr="00E33DEC">
        <w:rPr>
          <w:i/>
          <w:szCs w:val="24"/>
        </w:rPr>
        <w:t>(This ability should be disabled for partitions not under your control.)</w:t>
      </w:r>
      <w:r>
        <w:rPr>
          <w:szCs w:val="24"/>
        </w:rPr>
        <w:t xml:space="preserve">  This is especially important in shared buildings where multiple departments share a common partition.  </w:t>
      </w:r>
    </w:p>
    <w:sectPr w:rsidR="00E33DEC" w:rsidRPr="00CB087B" w:rsidSect="00053FDB">
      <w:headerReference w:type="default" r:id="rId10"/>
      <w:footerReference w:type="default" r:id="rId11"/>
      <w:pgSz w:w="12240" w:h="15840"/>
      <w:pgMar w:top="1424" w:right="720" w:bottom="720" w:left="720" w:header="720" w:footer="2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172822" w14:textId="77777777" w:rsidR="00155DA0" w:rsidRDefault="00155DA0" w:rsidP="00031A3F">
      <w:r>
        <w:separator/>
      </w:r>
    </w:p>
  </w:endnote>
  <w:endnote w:type="continuationSeparator" w:id="0">
    <w:p w14:paraId="33D93D57" w14:textId="77777777" w:rsidR="00155DA0" w:rsidRDefault="00155DA0" w:rsidP="00031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800948" w14:textId="77777777" w:rsidR="00E14762" w:rsidRDefault="00E14762" w:rsidP="00E14762">
    <w:pPr>
      <w:pStyle w:val="Footer"/>
      <w:jc w:val="right"/>
      <w:rPr>
        <w:i/>
        <w:sz w:val="20"/>
        <w:szCs w:val="20"/>
      </w:rPr>
    </w:pPr>
    <w:r w:rsidRPr="00E14762">
      <w:rPr>
        <w:i/>
        <w:sz w:val="20"/>
        <w:szCs w:val="20"/>
      </w:rPr>
      <w:t xml:space="preserve">Last Modified: </w:t>
    </w:r>
    <w:r w:rsidRPr="00E14762">
      <w:rPr>
        <w:i/>
        <w:sz w:val="20"/>
        <w:szCs w:val="20"/>
      </w:rPr>
      <w:fldChar w:fldCharType="begin"/>
    </w:r>
    <w:r w:rsidRPr="00E14762">
      <w:rPr>
        <w:i/>
        <w:sz w:val="20"/>
        <w:szCs w:val="20"/>
      </w:rPr>
      <w:instrText xml:space="preserve"> DATE \@ "MMMM d, yyyy" </w:instrText>
    </w:r>
    <w:r w:rsidRPr="00E14762">
      <w:rPr>
        <w:i/>
        <w:sz w:val="20"/>
        <w:szCs w:val="20"/>
      </w:rPr>
      <w:fldChar w:fldCharType="separate"/>
    </w:r>
    <w:r w:rsidR="00622814">
      <w:rPr>
        <w:i/>
        <w:noProof/>
        <w:sz w:val="20"/>
        <w:szCs w:val="20"/>
      </w:rPr>
      <w:t>May 17, 2019</w:t>
    </w:r>
    <w:r w:rsidRPr="00E14762">
      <w:rPr>
        <w:i/>
        <w:sz w:val="20"/>
        <w:szCs w:val="20"/>
      </w:rPr>
      <w:fldChar w:fldCharType="end"/>
    </w:r>
  </w:p>
  <w:p w14:paraId="04F0B393" w14:textId="77777777" w:rsidR="00053FDB" w:rsidRPr="00E14762" w:rsidRDefault="00053FDB" w:rsidP="00E14762">
    <w:pPr>
      <w:pStyle w:val="Footer"/>
      <w:jc w:val="right"/>
      <w:rPr>
        <w:i/>
        <w:sz w:val="20"/>
        <w:szCs w:val="20"/>
      </w:rPr>
    </w:pPr>
    <w:r>
      <w:rPr>
        <w:i/>
        <w:sz w:val="20"/>
        <w:szCs w:val="20"/>
      </w:rPr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E6CB39" w14:textId="77777777" w:rsidR="00155DA0" w:rsidRDefault="00155DA0" w:rsidP="00031A3F">
      <w:r>
        <w:separator/>
      </w:r>
    </w:p>
  </w:footnote>
  <w:footnote w:type="continuationSeparator" w:id="0">
    <w:p w14:paraId="3A21A292" w14:textId="77777777" w:rsidR="00155DA0" w:rsidRDefault="00155DA0" w:rsidP="00031A3F">
      <w:r>
        <w:continuationSeparator/>
      </w:r>
    </w:p>
  </w:footnote>
  <w:footnote w:id="1">
    <w:p w14:paraId="04E57630" w14:textId="77777777" w:rsidR="00031A3F" w:rsidRDefault="00031A3F">
      <w:pPr>
        <w:pStyle w:val="FootnoteText"/>
      </w:pPr>
      <w:r>
        <w:rPr>
          <w:rStyle w:val="FootnoteReference"/>
        </w:rPr>
        <w:footnoteRef/>
      </w:r>
      <w:r>
        <w:t xml:space="preserve"> See </w:t>
      </w:r>
      <w:r w:rsidRPr="00031A3F">
        <w:rPr>
          <w:i/>
        </w:rPr>
        <w:t>CCURE Training Series #1 – Queries</w:t>
      </w:r>
      <w:r>
        <w:t xml:space="preserve"> for assistance, if needed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F5571" w14:textId="77777777" w:rsidR="004F1096" w:rsidRDefault="00053FD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6FCBC54" wp14:editId="58D1D501">
          <wp:simplePos x="0" y="0"/>
          <wp:positionH relativeFrom="margin">
            <wp:align>left</wp:align>
          </wp:positionH>
          <wp:positionV relativeFrom="paragraph">
            <wp:posOffset>-285750</wp:posOffset>
          </wp:positionV>
          <wp:extent cx="1609725" cy="597535"/>
          <wp:effectExtent l="0" t="0" r="9525" b="0"/>
          <wp:wrapThrough wrapText="bothSides">
            <wp:wrapPolygon edited="0">
              <wp:start x="0" y="0"/>
              <wp:lineTo x="0" y="13084"/>
              <wp:lineTo x="6391" y="20659"/>
              <wp:lineTo x="7924" y="20659"/>
              <wp:lineTo x="21472" y="20659"/>
              <wp:lineTo x="21472" y="17904"/>
              <wp:lineTo x="17382" y="11018"/>
              <wp:lineTo x="18660" y="2755"/>
              <wp:lineTo x="16104" y="689"/>
              <wp:lineTo x="5112" y="0"/>
              <wp:lineTo x="0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41339"/>
    <w:multiLevelType w:val="hybridMultilevel"/>
    <w:tmpl w:val="0BC86560"/>
    <w:lvl w:ilvl="0" w:tplc="C7DE1FF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C94294"/>
    <w:multiLevelType w:val="hybridMultilevel"/>
    <w:tmpl w:val="5D4A48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473"/>
    <w:rsid w:val="00025F8C"/>
    <w:rsid w:val="00031A3F"/>
    <w:rsid w:val="00053FDB"/>
    <w:rsid w:val="000C5DD7"/>
    <w:rsid w:val="00155DA0"/>
    <w:rsid w:val="00167A07"/>
    <w:rsid w:val="00223C90"/>
    <w:rsid w:val="003D411B"/>
    <w:rsid w:val="004F1096"/>
    <w:rsid w:val="00622814"/>
    <w:rsid w:val="006A16EE"/>
    <w:rsid w:val="006C1473"/>
    <w:rsid w:val="00721DBA"/>
    <w:rsid w:val="0095196E"/>
    <w:rsid w:val="009B25F3"/>
    <w:rsid w:val="00B134A6"/>
    <w:rsid w:val="00BF6988"/>
    <w:rsid w:val="00CB087B"/>
    <w:rsid w:val="00E14762"/>
    <w:rsid w:val="00E20595"/>
    <w:rsid w:val="00E33DEC"/>
    <w:rsid w:val="00E64CAE"/>
    <w:rsid w:val="00E676AC"/>
    <w:rsid w:val="00EF4CED"/>
    <w:rsid w:val="00F30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EC7A77"/>
  <w15:chartTrackingRefBased/>
  <w15:docId w15:val="{0E8CB369-E86D-4CF9-AD94-AC63AF20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5F8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31A3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31A3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31A3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E1476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4762"/>
  </w:style>
  <w:style w:type="paragraph" w:styleId="Footer">
    <w:name w:val="footer"/>
    <w:basedOn w:val="Normal"/>
    <w:link w:val="FooterChar"/>
    <w:uiPriority w:val="99"/>
    <w:unhideWhenUsed/>
    <w:rsid w:val="00E1476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4762"/>
  </w:style>
  <w:style w:type="paragraph" w:styleId="BalloonText">
    <w:name w:val="Balloon Text"/>
    <w:basedOn w:val="Normal"/>
    <w:link w:val="BalloonTextChar"/>
    <w:uiPriority w:val="99"/>
    <w:semiHidden/>
    <w:unhideWhenUsed/>
    <w:rsid w:val="0062281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28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F1EA3-727A-4BF7-8343-50FECF289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 Joshua Troxell</dc:creator>
  <cp:keywords/>
  <dc:description/>
  <cp:lastModifiedBy>Condon, Mary R</cp:lastModifiedBy>
  <cp:revision>2</cp:revision>
  <cp:lastPrinted>2015-05-15T12:54:00Z</cp:lastPrinted>
  <dcterms:created xsi:type="dcterms:W3CDTF">2019-05-17T16:19:00Z</dcterms:created>
  <dcterms:modified xsi:type="dcterms:W3CDTF">2019-05-17T16:19:00Z</dcterms:modified>
</cp:coreProperties>
</file>